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416B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115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416B1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AA66F8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E3DE2" w:rsidRDefault="001E3DE2" w:rsidP="001E3D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E3DE2" w:rsidRDefault="001E3DE2" w:rsidP="001E3D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1E3DE2" w:rsidRDefault="001E3DE2" w:rsidP="001E3DE2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1E3DE2" w:rsidRDefault="001E3DE2" w:rsidP="00AC4F4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AC4F4B" w:rsidRDefault="00AC4F4B" w:rsidP="00AC4F4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AC4F4B" w:rsidRPr="00450706" w:rsidRDefault="00AC4F4B" w:rsidP="00AC4F4B">
      <w:pPr>
        <w:pStyle w:val="a6"/>
        <w:jc w:val="both"/>
      </w:pPr>
      <w:r w:rsidRPr="00873CE4">
        <w:rPr>
          <w:b/>
          <w:bCs/>
          <w:u w:val="single"/>
        </w:rPr>
        <w:t>ПОСТАНОВИЛИ:</w:t>
      </w:r>
      <w:r>
        <w:rPr>
          <w:b/>
        </w:rPr>
        <w:t xml:space="preserve"> </w:t>
      </w:r>
      <w:r w:rsidRPr="00450706">
        <w:rPr>
          <w:b/>
        </w:rPr>
        <w:t xml:space="preserve">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AC4F4B" w:rsidRDefault="00AC4F4B" w:rsidP="00AC4F4B">
      <w:pPr>
        <w:pStyle w:val="a6"/>
        <w:numPr>
          <w:ilvl w:val="0"/>
          <w:numId w:val="18"/>
        </w:numPr>
        <w:jc w:val="both"/>
      </w:pPr>
      <w:r>
        <w:t>Ганичева Игоря Анатольевича.</w:t>
      </w:r>
    </w:p>
    <w:p w:rsidR="00AC4F4B" w:rsidRDefault="00AC4F4B" w:rsidP="00AC4F4B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 перечисленн</w:t>
      </w:r>
      <w:r>
        <w:t>ого</w:t>
      </w:r>
      <w:r w:rsidRPr="00450706">
        <w:t xml:space="preserve"> лиц</w:t>
      </w:r>
      <w:r>
        <w:t>а.</w:t>
      </w:r>
    </w:p>
    <w:p w:rsidR="00AC4F4B" w:rsidRDefault="00AC4F4B" w:rsidP="00AC4F4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AC4F4B" w:rsidRDefault="00AC4F4B" w:rsidP="00AC4F4B">
      <w:pPr>
        <w:pStyle w:val="a6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AC4F4B" w:rsidRDefault="00AC4F4B" w:rsidP="00AC4F4B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Кривонос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Елену Анатольевну;</w:t>
      </w:r>
    </w:p>
    <w:p w:rsidR="00AC4F4B" w:rsidRDefault="00AC4F4B" w:rsidP="00AC4F4B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Баширову Гузель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Жавдатовну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E3DE2" w:rsidRDefault="001E3DE2" w:rsidP="001E3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DE2" w:rsidRDefault="001E3DE2" w:rsidP="001E3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C4F4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AC4F4B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AC4F4B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2014 г.</w:t>
      </w:r>
    </w:p>
    <w:p w:rsidR="001E3DE2" w:rsidRDefault="001E3DE2" w:rsidP="001E3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C4F4B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2014 г.</w:t>
      </w:r>
    </w:p>
    <w:bookmarkEnd w:id="0"/>
    <w:p w:rsidR="005C0ED6" w:rsidRDefault="005C0ED6" w:rsidP="00AA66F8">
      <w:pPr>
        <w:pStyle w:val="a6"/>
        <w:jc w:val="both"/>
      </w:pPr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2"/>
  </w:num>
  <w:num w:numId="7">
    <w:abstractNumId w:val="16"/>
  </w:num>
  <w:num w:numId="8">
    <w:abstractNumId w:val="22"/>
  </w:num>
  <w:num w:numId="9">
    <w:abstractNumId w:val="24"/>
  </w:num>
  <w:num w:numId="10">
    <w:abstractNumId w:val="20"/>
  </w:num>
  <w:num w:numId="11">
    <w:abstractNumId w:val="4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7"/>
  </w:num>
  <w:num w:numId="19">
    <w:abstractNumId w:val="15"/>
  </w:num>
  <w:num w:numId="20">
    <w:abstractNumId w:val="1"/>
  </w:num>
  <w:num w:numId="21">
    <w:abstractNumId w:val="5"/>
  </w:num>
  <w:num w:numId="22">
    <w:abstractNumId w:val="14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8"/>
  </w:num>
  <w:num w:numId="28">
    <w:abstractNumId w:val="17"/>
  </w:num>
  <w:num w:numId="29">
    <w:abstractNumId w:val="13"/>
  </w:num>
  <w:num w:numId="30">
    <w:abstractNumId w:val="9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2014-12-03T09:04:00Z</cp:lastPrinted>
  <dcterms:created xsi:type="dcterms:W3CDTF">2014-12-25T11:29:00Z</dcterms:created>
  <dcterms:modified xsi:type="dcterms:W3CDTF">2014-12-25T11:31:00Z</dcterms:modified>
</cp:coreProperties>
</file>