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EC" w:rsidRPr="00B14065" w:rsidRDefault="00331660" w:rsidP="00B13CBD">
      <w:pPr>
        <w:spacing w:line="240" w:lineRule="auto"/>
        <w:jc w:val="center"/>
        <w:rPr>
          <w:rFonts w:ascii="Verdana" w:eastAsia="Calibri" w:hAnsi="Verdana" w:cs="Times New Roman"/>
          <w:b/>
          <w:bCs/>
          <w:sz w:val="18"/>
          <w:szCs w:val="18"/>
        </w:rPr>
      </w:pPr>
      <w:r w:rsidRPr="00B14065">
        <w:rPr>
          <w:rFonts w:ascii="Verdana" w:eastAsia="Calibri" w:hAnsi="Verdana" w:cs="Times New Roman"/>
          <w:b/>
          <w:bCs/>
          <w:sz w:val="18"/>
          <w:szCs w:val="18"/>
        </w:rPr>
        <w:t>Предложения по изменению проекта федерального стандарта оценки «Оценка недвижимости (ФСО № 7)»</w:t>
      </w:r>
      <w:r w:rsidR="000E43EA" w:rsidRPr="00B14065">
        <w:rPr>
          <w:rFonts w:ascii="Verdana" w:eastAsia="Calibri" w:hAnsi="Verdana" w:cs="Times New Roman"/>
          <w:b/>
          <w:bCs/>
          <w:sz w:val="18"/>
          <w:szCs w:val="18"/>
        </w:rPr>
        <w:t xml:space="preserve">, </w:t>
      </w:r>
      <w:r w:rsidR="00C12F74" w:rsidRPr="00B14065">
        <w:rPr>
          <w:rFonts w:ascii="Verdana" w:eastAsia="Calibri" w:hAnsi="Verdana" w:cs="Times New Roman"/>
          <w:b/>
          <w:bCs/>
          <w:sz w:val="18"/>
          <w:szCs w:val="18"/>
        </w:rPr>
        <w:br/>
      </w:r>
      <w:r w:rsidR="000E43EA" w:rsidRPr="00B14065">
        <w:rPr>
          <w:rFonts w:ascii="Verdana" w:eastAsia="Calibri" w:hAnsi="Verdana" w:cs="Times New Roman"/>
          <w:b/>
          <w:bCs/>
          <w:sz w:val="18"/>
          <w:szCs w:val="18"/>
        </w:rPr>
        <w:t>подготовленные НП СРО «Деловой Союз Оценщиков»</w:t>
      </w:r>
    </w:p>
    <w:p w:rsidR="000E43EA" w:rsidRPr="00B14065" w:rsidRDefault="000E43EA" w:rsidP="00B13CBD">
      <w:pPr>
        <w:spacing w:line="240" w:lineRule="auto"/>
        <w:jc w:val="center"/>
        <w:rPr>
          <w:rFonts w:ascii="Verdana" w:hAnsi="Verdana"/>
          <w:sz w:val="18"/>
          <w:szCs w:val="18"/>
        </w:rPr>
      </w:pPr>
    </w:p>
    <w:p w:rsidR="000E43EA" w:rsidRPr="00B14065" w:rsidRDefault="000E43EA" w:rsidP="00B13CBD">
      <w:pPr>
        <w:spacing w:line="240" w:lineRule="auto"/>
        <w:rPr>
          <w:rFonts w:ascii="Verdana" w:hAnsi="Verdana"/>
          <w:b/>
          <w:sz w:val="18"/>
          <w:szCs w:val="18"/>
        </w:rPr>
      </w:pPr>
      <w:r w:rsidRPr="00B14065">
        <w:rPr>
          <w:rFonts w:ascii="Verdana" w:hAnsi="Verdana"/>
          <w:b/>
          <w:sz w:val="18"/>
          <w:szCs w:val="18"/>
        </w:rPr>
        <w:t>Общее замечание</w:t>
      </w:r>
    </w:p>
    <w:p w:rsidR="000E43EA" w:rsidRPr="00B14065" w:rsidRDefault="000E43EA" w:rsidP="00B13CBD">
      <w:pPr>
        <w:spacing w:line="240" w:lineRule="auto"/>
        <w:rPr>
          <w:rFonts w:ascii="Verdana" w:hAnsi="Verdana"/>
          <w:sz w:val="18"/>
          <w:szCs w:val="18"/>
        </w:rPr>
      </w:pPr>
      <w:r w:rsidRPr="00B14065">
        <w:rPr>
          <w:rFonts w:ascii="Verdana" w:hAnsi="Verdana"/>
          <w:sz w:val="18"/>
          <w:szCs w:val="18"/>
        </w:rPr>
        <w:t>Для того</w:t>
      </w:r>
      <w:proofErr w:type="gramStart"/>
      <w:r w:rsidRPr="00B14065">
        <w:rPr>
          <w:rFonts w:ascii="Verdana" w:hAnsi="Verdana"/>
          <w:sz w:val="18"/>
          <w:szCs w:val="18"/>
        </w:rPr>
        <w:t>,</w:t>
      </w:r>
      <w:proofErr w:type="gramEnd"/>
      <w:r w:rsidRPr="00B14065">
        <w:rPr>
          <w:rFonts w:ascii="Verdana" w:hAnsi="Verdana"/>
          <w:sz w:val="18"/>
          <w:szCs w:val="18"/>
        </w:rPr>
        <w:t xml:space="preserve"> чтобы снять разночтения, рекомендуется начать стандарт с дефиниций (определений).</w:t>
      </w:r>
    </w:p>
    <w:p w:rsidR="000E43EA" w:rsidRPr="00B14065" w:rsidRDefault="000E43EA" w:rsidP="00B13CBD">
      <w:pPr>
        <w:spacing w:line="240" w:lineRule="auto"/>
        <w:rPr>
          <w:rFonts w:ascii="Verdana" w:hAnsi="Verdana"/>
          <w:sz w:val="18"/>
          <w:szCs w:val="18"/>
        </w:rPr>
      </w:pPr>
      <w:r w:rsidRPr="00B14065">
        <w:rPr>
          <w:rFonts w:ascii="Verdana" w:hAnsi="Verdana"/>
          <w:sz w:val="18"/>
          <w:szCs w:val="18"/>
        </w:rPr>
        <w:t>Стандарт не вводит обязанность заказчика оценки предоставлять полный пакет правоустанавливающих и технических документов на объект оценки. Предложение по формулировке данного пункта «Заказчик оценки обязан предоставить оценщику полную информацию об объекте оценки, в том числе правоустанавливающие и технические документы, договора аренды, договора технического обслуживания, информацию об использовании объекта оценки, данные о затратах на содержание и прочее». Можно добавить в пункт 6 стандарта или ввести отдельным пунктом в раздел 3.</w:t>
      </w:r>
    </w:p>
    <w:p w:rsidR="000E43EA" w:rsidRPr="00B14065" w:rsidRDefault="000E43EA" w:rsidP="00B13CBD">
      <w:pPr>
        <w:spacing w:line="240" w:lineRule="auto"/>
        <w:rPr>
          <w:rFonts w:ascii="Verdana" w:hAnsi="Verdana"/>
          <w:sz w:val="18"/>
          <w:szCs w:val="18"/>
        </w:rPr>
      </w:pPr>
      <w:r w:rsidRPr="00B14065">
        <w:rPr>
          <w:rFonts w:ascii="Verdana" w:hAnsi="Verdana"/>
          <w:sz w:val="18"/>
          <w:szCs w:val="18"/>
        </w:rPr>
        <w:t>Необходимо больше оставлять на усмотрение оценщика и меньше заставлять его обосновывать каждую цифру через анализ рынка в формулировках стандарта, т.к. это приведет к полной невозможности оценки, т.к. для обоснования каждого расчета нужно будет 20-30 страниц объяснений.</w:t>
      </w:r>
    </w:p>
    <w:p w:rsidR="000E43EA" w:rsidRPr="00B14065" w:rsidRDefault="000E43EA" w:rsidP="00B13CBD">
      <w:pPr>
        <w:spacing w:line="240" w:lineRule="auto"/>
        <w:rPr>
          <w:rFonts w:ascii="Verdana" w:hAnsi="Verdana"/>
          <w:b/>
          <w:sz w:val="18"/>
          <w:szCs w:val="18"/>
        </w:rPr>
      </w:pPr>
      <w:r w:rsidRPr="00B14065">
        <w:rPr>
          <w:rFonts w:ascii="Verdana" w:hAnsi="Verdana"/>
          <w:b/>
          <w:sz w:val="18"/>
          <w:szCs w:val="18"/>
        </w:rPr>
        <w:t xml:space="preserve">Замечания по положениям проекта стандарта </w:t>
      </w:r>
    </w:p>
    <w:tbl>
      <w:tblPr>
        <w:tblStyle w:val="a3"/>
        <w:tblW w:w="0" w:type="auto"/>
        <w:tblLook w:val="04A0" w:firstRow="1" w:lastRow="0" w:firstColumn="1" w:lastColumn="0" w:noHBand="0" w:noVBand="1"/>
      </w:tblPr>
      <w:tblGrid>
        <w:gridCol w:w="921"/>
        <w:gridCol w:w="4290"/>
        <w:gridCol w:w="3544"/>
        <w:gridCol w:w="3143"/>
        <w:gridCol w:w="2888"/>
      </w:tblGrid>
      <w:tr w:rsidR="00331660" w:rsidRPr="00B14065" w:rsidTr="00192F94">
        <w:trPr>
          <w:tblHeader/>
        </w:trPr>
        <w:tc>
          <w:tcPr>
            <w:tcW w:w="921" w:type="dxa"/>
          </w:tcPr>
          <w:p w:rsidR="00331660" w:rsidRPr="00B14065" w:rsidRDefault="00331660" w:rsidP="00B13CBD">
            <w:pPr>
              <w:jc w:val="center"/>
              <w:rPr>
                <w:rFonts w:ascii="Verdana" w:hAnsi="Verdana"/>
                <w:b/>
                <w:sz w:val="18"/>
                <w:szCs w:val="18"/>
              </w:rPr>
            </w:pPr>
            <w:r w:rsidRPr="00B14065">
              <w:rPr>
                <w:rFonts w:ascii="Verdana" w:hAnsi="Verdana"/>
                <w:b/>
                <w:sz w:val="18"/>
                <w:szCs w:val="18"/>
              </w:rPr>
              <w:t>№</w:t>
            </w:r>
          </w:p>
        </w:tc>
        <w:tc>
          <w:tcPr>
            <w:tcW w:w="4290" w:type="dxa"/>
          </w:tcPr>
          <w:p w:rsidR="00331660" w:rsidRPr="00B14065" w:rsidRDefault="00331660" w:rsidP="00B13CBD">
            <w:pPr>
              <w:jc w:val="both"/>
              <w:rPr>
                <w:rFonts w:ascii="Verdana" w:hAnsi="Verdana"/>
                <w:b/>
                <w:sz w:val="18"/>
                <w:szCs w:val="18"/>
              </w:rPr>
            </w:pPr>
            <w:r w:rsidRPr="00B14065">
              <w:rPr>
                <w:rFonts w:ascii="Verdana" w:hAnsi="Verdana"/>
                <w:b/>
                <w:sz w:val="18"/>
                <w:szCs w:val="18"/>
              </w:rPr>
              <w:t>Наименование положения проекта ФСО №7</w:t>
            </w:r>
          </w:p>
        </w:tc>
        <w:tc>
          <w:tcPr>
            <w:tcW w:w="3544" w:type="dxa"/>
          </w:tcPr>
          <w:p w:rsidR="00331660" w:rsidRPr="00B14065" w:rsidRDefault="00331660" w:rsidP="00B13CBD">
            <w:pPr>
              <w:jc w:val="both"/>
              <w:rPr>
                <w:rFonts w:ascii="Verdana" w:hAnsi="Verdana"/>
                <w:b/>
                <w:sz w:val="18"/>
                <w:szCs w:val="18"/>
              </w:rPr>
            </w:pPr>
            <w:r w:rsidRPr="00B14065">
              <w:rPr>
                <w:rFonts w:ascii="Verdana" w:hAnsi="Verdana"/>
                <w:b/>
                <w:sz w:val="18"/>
                <w:szCs w:val="18"/>
              </w:rPr>
              <w:t>Замечания</w:t>
            </w:r>
          </w:p>
        </w:tc>
        <w:tc>
          <w:tcPr>
            <w:tcW w:w="3143" w:type="dxa"/>
          </w:tcPr>
          <w:p w:rsidR="00331660" w:rsidRPr="00B14065" w:rsidRDefault="00331660" w:rsidP="00B13CBD">
            <w:pPr>
              <w:jc w:val="both"/>
              <w:rPr>
                <w:rFonts w:ascii="Verdana" w:hAnsi="Verdana"/>
                <w:b/>
                <w:sz w:val="18"/>
                <w:szCs w:val="18"/>
              </w:rPr>
            </w:pPr>
            <w:r w:rsidRPr="00B14065">
              <w:rPr>
                <w:rFonts w:ascii="Verdana" w:hAnsi="Verdana"/>
                <w:b/>
                <w:sz w:val="18"/>
                <w:szCs w:val="18"/>
              </w:rPr>
              <w:t>Какие следствия могут возникнуть в случае принятия данного положения проекта ФСО №7</w:t>
            </w:r>
          </w:p>
        </w:tc>
        <w:tc>
          <w:tcPr>
            <w:tcW w:w="2888" w:type="dxa"/>
          </w:tcPr>
          <w:p w:rsidR="00331660" w:rsidRPr="00B14065" w:rsidRDefault="00331660" w:rsidP="00B13CBD">
            <w:pPr>
              <w:jc w:val="both"/>
              <w:rPr>
                <w:rFonts w:ascii="Verdana" w:hAnsi="Verdana"/>
                <w:b/>
                <w:sz w:val="18"/>
                <w:szCs w:val="18"/>
              </w:rPr>
            </w:pPr>
            <w:r w:rsidRPr="00B14065">
              <w:rPr>
                <w:rFonts w:ascii="Verdana" w:hAnsi="Verdana"/>
                <w:b/>
                <w:sz w:val="18"/>
                <w:szCs w:val="18"/>
              </w:rPr>
              <w:t>Предложение по формулировке проекта ФСО №7</w:t>
            </w:r>
          </w:p>
        </w:tc>
      </w:tr>
      <w:tr w:rsidR="008023F2" w:rsidRPr="00B14065" w:rsidTr="00192F94">
        <w:tc>
          <w:tcPr>
            <w:tcW w:w="921" w:type="dxa"/>
          </w:tcPr>
          <w:p w:rsidR="008023F2" w:rsidRPr="00BC3783" w:rsidRDefault="008023F2" w:rsidP="00BC3783">
            <w:pPr>
              <w:pStyle w:val="a6"/>
              <w:numPr>
                <w:ilvl w:val="0"/>
                <w:numId w:val="5"/>
              </w:numPr>
              <w:jc w:val="center"/>
              <w:rPr>
                <w:rFonts w:ascii="Verdana" w:hAnsi="Verdana"/>
                <w:sz w:val="18"/>
                <w:szCs w:val="18"/>
              </w:rPr>
            </w:pPr>
            <w:bookmarkStart w:id="0" w:name="_GoBack" w:colFirst="0" w:colLast="0"/>
          </w:p>
        </w:tc>
        <w:tc>
          <w:tcPr>
            <w:tcW w:w="4290" w:type="dxa"/>
          </w:tcPr>
          <w:p w:rsidR="008023F2" w:rsidRPr="00B14065" w:rsidRDefault="008023F2" w:rsidP="00B13CBD">
            <w:pPr>
              <w:jc w:val="both"/>
              <w:rPr>
                <w:rFonts w:ascii="Verdana" w:hAnsi="Verdana"/>
                <w:sz w:val="18"/>
                <w:szCs w:val="18"/>
              </w:rPr>
            </w:pPr>
            <w:r w:rsidRPr="00B14065">
              <w:rPr>
                <w:rFonts w:ascii="Verdana" w:hAnsi="Verdana"/>
                <w:sz w:val="18"/>
                <w:szCs w:val="18"/>
              </w:rPr>
              <w:t>4</w:t>
            </w:r>
          </w:p>
          <w:p w:rsidR="006A783F" w:rsidRPr="00B14065" w:rsidRDefault="006A783F" w:rsidP="00B13CBD">
            <w:pPr>
              <w:jc w:val="both"/>
              <w:rPr>
                <w:rFonts w:ascii="Verdana" w:hAnsi="Verdana"/>
                <w:sz w:val="18"/>
                <w:szCs w:val="18"/>
              </w:rPr>
            </w:pPr>
          </w:p>
          <w:p w:rsidR="006A783F" w:rsidRPr="00B14065" w:rsidRDefault="006A783F" w:rsidP="00B13CBD">
            <w:pPr>
              <w:jc w:val="both"/>
              <w:rPr>
                <w:rFonts w:ascii="Verdana" w:hAnsi="Verdana"/>
                <w:sz w:val="18"/>
                <w:szCs w:val="18"/>
              </w:rPr>
            </w:pPr>
            <w:proofErr w:type="gramStart"/>
            <w:r w:rsidRPr="00B14065">
              <w:rPr>
                <w:rFonts w:ascii="Verdana" w:hAnsi="Verdana"/>
                <w:sz w:val="18"/>
                <w:szCs w:val="18"/>
              </w:rPr>
              <w:t>Для целей настоящего федерального стандарта оценки под недвижимостью (недвижимым имуществом, недвижимыми вещами) понимаются земельные участки и все, что прочно связано с землей, то есть объекты, перемещение которых без несоразмерного ущерба их назначению невозможно (далее – объекты капитального строительства), в том числе здания, сооружения, объекты незавершенного строительства, а также части указанных объектов, в том числе жилые и нежилые помещения.</w:t>
            </w:r>
            <w:proofErr w:type="gramEnd"/>
          </w:p>
        </w:tc>
        <w:tc>
          <w:tcPr>
            <w:tcW w:w="3544" w:type="dxa"/>
          </w:tcPr>
          <w:p w:rsidR="00665EF2" w:rsidRPr="00B14065" w:rsidRDefault="00AD63EB" w:rsidP="00B13CBD">
            <w:pPr>
              <w:jc w:val="both"/>
              <w:rPr>
                <w:rFonts w:ascii="Verdana" w:hAnsi="Verdana"/>
                <w:sz w:val="18"/>
                <w:szCs w:val="18"/>
              </w:rPr>
            </w:pPr>
            <w:r w:rsidRPr="00B14065">
              <w:rPr>
                <w:rFonts w:ascii="Verdana" w:hAnsi="Verdana"/>
                <w:sz w:val="18"/>
                <w:szCs w:val="18"/>
              </w:rPr>
              <w:t>Удалить данный пункт, в связи с тем, что данное положение является цитирование ГК РФ.</w:t>
            </w:r>
          </w:p>
          <w:p w:rsidR="00665EF2" w:rsidRPr="00B14065" w:rsidRDefault="00665EF2" w:rsidP="00B13CBD">
            <w:pPr>
              <w:jc w:val="both"/>
              <w:rPr>
                <w:rFonts w:ascii="Verdana" w:hAnsi="Verdana"/>
                <w:sz w:val="18"/>
                <w:szCs w:val="18"/>
              </w:rPr>
            </w:pPr>
          </w:p>
          <w:p w:rsidR="00C13C80" w:rsidRPr="00B14065" w:rsidRDefault="008573DA" w:rsidP="00B13CBD">
            <w:pPr>
              <w:jc w:val="both"/>
              <w:rPr>
                <w:rFonts w:ascii="Verdana" w:hAnsi="Verdana"/>
                <w:sz w:val="18"/>
                <w:szCs w:val="18"/>
              </w:rPr>
            </w:pPr>
            <w:r w:rsidRPr="00B14065">
              <w:rPr>
                <w:rFonts w:ascii="Verdana" w:hAnsi="Verdana"/>
                <w:sz w:val="18"/>
                <w:szCs w:val="18"/>
              </w:rPr>
              <w:t>Объектом оценки являются объекты гражданских прав (ФСО-1)</w:t>
            </w:r>
            <w:r w:rsidR="00B32647">
              <w:rPr>
                <w:rFonts w:ascii="Verdana" w:hAnsi="Verdana"/>
                <w:sz w:val="18"/>
                <w:szCs w:val="18"/>
              </w:rPr>
              <w:t>.</w:t>
            </w:r>
          </w:p>
        </w:tc>
        <w:tc>
          <w:tcPr>
            <w:tcW w:w="3143" w:type="dxa"/>
          </w:tcPr>
          <w:p w:rsidR="008023F2" w:rsidRPr="00B14065" w:rsidRDefault="008573DA" w:rsidP="00475BAD">
            <w:pPr>
              <w:jc w:val="both"/>
              <w:rPr>
                <w:rFonts w:ascii="Verdana" w:hAnsi="Verdana"/>
                <w:sz w:val="18"/>
                <w:szCs w:val="18"/>
              </w:rPr>
            </w:pPr>
            <w:r w:rsidRPr="00B14065">
              <w:rPr>
                <w:rFonts w:ascii="Verdana" w:hAnsi="Verdana"/>
                <w:sz w:val="18"/>
                <w:szCs w:val="18"/>
              </w:rPr>
              <w:t>Подмена объекта оценки, противоречие федеральны</w:t>
            </w:r>
            <w:r w:rsidR="00475BAD">
              <w:rPr>
                <w:rFonts w:ascii="Verdana" w:hAnsi="Verdana"/>
                <w:sz w:val="18"/>
                <w:szCs w:val="18"/>
              </w:rPr>
              <w:t>м</w:t>
            </w:r>
            <w:r w:rsidRPr="00B14065">
              <w:rPr>
                <w:rFonts w:ascii="Verdana" w:hAnsi="Verdana"/>
                <w:sz w:val="18"/>
                <w:szCs w:val="18"/>
              </w:rPr>
              <w:t xml:space="preserve"> стандарт</w:t>
            </w:r>
            <w:r w:rsidR="00475BAD">
              <w:rPr>
                <w:rFonts w:ascii="Verdana" w:hAnsi="Verdana"/>
                <w:sz w:val="18"/>
                <w:szCs w:val="18"/>
              </w:rPr>
              <w:t>ам оценки.</w:t>
            </w:r>
          </w:p>
        </w:tc>
        <w:tc>
          <w:tcPr>
            <w:tcW w:w="2888" w:type="dxa"/>
          </w:tcPr>
          <w:p w:rsidR="008023F2" w:rsidRPr="00B14065" w:rsidRDefault="008023F2" w:rsidP="00B13CBD">
            <w:pPr>
              <w:jc w:val="both"/>
              <w:rPr>
                <w:rFonts w:ascii="Verdana" w:hAnsi="Verdana"/>
                <w:i/>
                <w:sz w:val="18"/>
                <w:szCs w:val="18"/>
              </w:rPr>
            </w:pPr>
          </w:p>
        </w:tc>
      </w:tr>
      <w:tr w:rsidR="00AD63EB" w:rsidRPr="00B14065" w:rsidTr="00192F94">
        <w:tc>
          <w:tcPr>
            <w:tcW w:w="921" w:type="dxa"/>
          </w:tcPr>
          <w:p w:rsidR="00AD63EB" w:rsidRPr="00BC3783" w:rsidRDefault="00AD63EB" w:rsidP="00BC3783">
            <w:pPr>
              <w:pStyle w:val="a6"/>
              <w:numPr>
                <w:ilvl w:val="0"/>
                <w:numId w:val="5"/>
              </w:numPr>
              <w:jc w:val="center"/>
              <w:rPr>
                <w:rFonts w:ascii="Verdana" w:hAnsi="Verdana"/>
                <w:sz w:val="18"/>
                <w:szCs w:val="18"/>
              </w:rPr>
            </w:pPr>
          </w:p>
        </w:tc>
        <w:tc>
          <w:tcPr>
            <w:tcW w:w="4290" w:type="dxa"/>
          </w:tcPr>
          <w:p w:rsidR="00AD63EB" w:rsidRPr="00B14065" w:rsidRDefault="00AD63EB" w:rsidP="00B13CBD">
            <w:pPr>
              <w:jc w:val="both"/>
              <w:rPr>
                <w:rFonts w:ascii="Verdana" w:hAnsi="Verdana"/>
                <w:sz w:val="18"/>
                <w:szCs w:val="18"/>
              </w:rPr>
            </w:pPr>
            <w:r w:rsidRPr="00B14065">
              <w:rPr>
                <w:rFonts w:ascii="Verdana" w:hAnsi="Verdana"/>
                <w:sz w:val="18"/>
                <w:szCs w:val="18"/>
              </w:rPr>
              <w:t>5</w:t>
            </w:r>
          </w:p>
          <w:p w:rsidR="006A783F" w:rsidRPr="00B14065" w:rsidRDefault="006A783F" w:rsidP="00B13CBD">
            <w:pPr>
              <w:jc w:val="both"/>
              <w:rPr>
                <w:rFonts w:ascii="Verdana" w:hAnsi="Verdana"/>
                <w:sz w:val="18"/>
                <w:szCs w:val="18"/>
              </w:rPr>
            </w:pPr>
          </w:p>
          <w:p w:rsidR="006A783F" w:rsidRPr="00B14065" w:rsidRDefault="006A783F" w:rsidP="00B13CBD">
            <w:pPr>
              <w:jc w:val="both"/>
              <w:rPr>
                <w:rFonts w:ascii="Verdana" w:hAnsi="Verdana"/>
                <w:sz w:val="18"/>
                <w:szCs w:val="18"/>
              </w:rPr>
            </w:pPr>
            <w:r w:rsidRPr="00B14065">
              <w:rPr>
                <w:rFonts w:ascii="Verdana" w:hAnsi="Verdana"/>
                <w:sz w:val="18"/>
                <w:szCs w:val="18"/>
              </w:rPr>
              <w:lastRenderedPageBreak/>
              <w:t xml:space="preserve">В качестве объектов оценки могут выступать </w:t>
            </w:r>
            <w:r w:rsidR="005856CD" w:rsidRPr="00B14065">
              <w:rPr>
                <w:rFonts w:ascii="Verdana" w:hAnsi="Verdana"/>
                <w:sz w:val="18"/>
                <w:szCs w:val="18"/>
              </w:rPr>
              <w:t>объекты недвижимост</w:t>
            </w:r>
            <w:proofErr w:type="gramStart"/>
            <w:r w:rsidR="005856CD" w:rsidRPr="00B14065">
              <w:rPr>
                <w:rFonts w:ascii="Verdana" w:hAnsi="Verdana"/>
                <w:sz w:val="18"/>
                <w:szCs w:val="18"/>
              </w:rPr>
              <w:t>и-</w:t>
            </w:r>
            <w:proofErr w:type="gramEnd"/>
            <w:r w:rsidR="005856CD" w:rsidRPr="00B14065">
              <w:rPr>
                <w:rFonts w:ascii="Verdana" w:hAnsi="Verdana"/>
                <w:sz w:val="18"/>
                <w:szCs w:val="18"/>
              </w:rPr>
              <w:t xml:space="preserve"> земельные участки, застроенные объектами капитального строительства, или незастроенные земельные участки и объекты капитального строительства по отдельности, а также </w:t>
            </w:r>
            <w:r w:rsidRPr="00B14065">
              <w:rPr>
                <w:rFonts w:ascii="Verdana" w:hAnsi="Verdana"/>
                <w:sz w:val="18"/>
                <w:szCs w:val="18"/>
              </w:rPr>
              <w:t xml:space="preserve">части (доли в праве) земельных участков и </w:t>
            </w:r>
            <w:r w:rsidR="005856CD" w:rsidRPr="00B14065">
              <w:rPr>
                <w:rFonts w:ascii="Verdana" w:hAnsi="Verdana"/>
                <w:sz w:val="18"/>
                <w:szCs w:val="18"/>
              </w:rPr>
              <w:t>объектов капитального строительства вместе или по отдельности,</w:t>
            </w:r>
            <w:r w:rsidRPr="00B14065">
              <w:rPr>
                <w:rFonts w:ascii="Verdana" w:hAnsi="Verdana"/>
                <w:sz w:val="18"/>
                <w:szCs w:val="18"/>
              </w:rPr>
              <w:t xml:space="preserve"> в том числе жилые и нежилые помещения, с учетом связанных с ними имущественных прав, если это не противоречит действующему законодательству.</w:t>
            </w:r>
          </w:p>
        </w:tc>
        <w:tc>
          <w:tcPr>
            <w:tcW w:w="3544" w:type="dxa"/>
          </w:tcPr>
          <w:p w:rsidR="00AD63EB" w:rsidRPr="00B14065" w:rsidRDefault="00AD63EB" w:rsidP="00B13CBD">
            <w:pPr>
              <w:jc w:val="both"/>
              <w:rPr>
                <w:rFonts w:ascii="Verdana" w:hAnsi="Verdana"/>
                <w:sz w:val="18"/>
                <w:szCs w:val="18"/>
              </w:rPr>
            </w:pPr>
            <w:r w:rsidRPr="00B14065">
              <w:rPr>
                <w:rFonts w:ascii="Verdana" w:hAnsi="Verdana"/>
                <w:sz w:val="18"/>
                <w:szCs w:val="18"/>
              </w:rPr>
              <w:lastRenderedPageBreak/>
              <w:t xml:space="preserve">Необходимо дать определение </w:t>
            </w:r>
            <w:r w:rsidR="003F047E" w:rsidRPr="00B14065">
              <w:rPr>
                <w:rFonts w:ascii="Verdana" w:hAnsi="Verdana"/>
                <w:sz w:val="18"/>
                <w:szCs w:val="18"/>
              </w:rPr>
              <w:t xml:space="preserve">термину </w:t>
            </w:r>
            <w:r w:rsidRPr="00B14065">
              <w:rPr>
                <w:rFonts w:ascii="Verdana" w:hAnsi="Verdana"/>
                <w:sz w:val="18"/>
                <w:szCs w:val="18"/>
              </w:rPr>
              <w:t>«объект</w:t>
            </w:r>
            <w:r w:rsidR="003F047E" w:rsidRPr="00B14065">
              <w:rPr>
                <w:rFonts w:ascii="Verdana" w:hAnsi="Verdana"/>
                <w:sz w:val="18"/>
                <w:szCs w:val="18"/>
              </w:rPr>
              <w:t>ы</w:t>
            </w:r>
            <w:r w:rsidRPr="00B14065">
              <w:rPr>
                <w:rFonts w:ascii="Verdana" w:hAnsi="Verdana"/>
                <w:sz w:val="18"/>
                <w:szCs w:val="18"/>
              </w:rPr>
              <w:t xml:space="preserve"> капитального </w:t>
            </w:r>
            <w:r w:rsidRPr="00B14065">
              <w:rPr>
                <w:rFonts w:ascii="Verdana" w:hAnsi="Verdana"/>
                <w:sz w:val="18"/>
                <w:szCs w:val="18"/>
              </w:rPr>
              <w:lastRenderedPageBreak/>
              <w:t>строительства»,</w:t>
            </w:r>
            <w:r w:rsidR="003F047E" w:rsidRPr="00B14065">
              <w:rPr>
                <w:rFonts w:ascii="Verdana" w:hAnsi="Verdana"/>
                <w:sz w:val="18"/>
                <w:szCs w:val="18"/>
              </w:rPr>
              <w:t xml:space="preserve"> толкование которого не предусмотрено действующим </w:t>
            </w:r>
            <w:proofErr w:type="gramStart"/>
            <w:r w:rsidR="003F047E" w:rsidRPr="00B14065">
              <w:rPr>
                <w:rFonts w:ascii="Verdana" w:hAnsi="Verdana"/>
                <w:sz w:val="18"/>
                <w:szCs w:val="18"/>
              </w:rPr>
              <w:t>законодательством</w:t>
            </w:r>
            <w:proofErr w:type="gramEnd"/>
            <w:r w:rsidR="003F047E" w:rsidRPr="00B14065">
              <w:rPr>
                <w:rFonts w:ascii="Verdana" w:hAnsi="Verdana"/>
                <w:sz w:val="18"/>
                <w:szCs w:val="18"/>
              </w:rPr>
              <w:t xml:space="preserve"> и </w:t>
            </w:r>
            <w:r w:rsidRPr="00B14065">
              <w:rPr>
                <w:rFonts w:ascii="Verdana" w:hAnsi="Verdana"/>
                <w:sz w:val="18"/>
                <w:szCs w:val="18"/>
              </w:rPr>
              <w:t xml:space="preserve"> редакция данного пункта не вносит ясности по включению земельного участка при оценке объектов капитального строительства, или же необходимо проводить оценку без включения земельного участка. </w:t>
            </w:r>
          </w:p>
          <w:p w:rsidR="009B19EC" w:rsidRPr="00B14065" w:rsidRDefault="009B19EC" w:rsidP="00B13CBD">
            <w:pPr>
              <w:jc w:val="both"/>
              <w:rPr>
                <w:rFonts w:ascii="Verdana" w:hAnsi="Verdana"/>
                <w:sz w:val="18"/>
                <w:szCs w:val="18"/>
              </w:rPr>
            </w:pPr>
            <w:r w:rsidRPr="00235CF2">
              <w:rPr>
                <w:rFonts w:ascii="Verdana" w:hAnsi="Verdana"/>
                <w:sz w:val="18"/>
                <w:szCs w:val="18"/>
              </w:rPr>
              <w:t xml:space="preserve">Необходимо добавить данный пункт положением об оценке прав, но </w:t>
            </w:r>
            <w:r w:rsidR="0041350D" w:rsidRPr="00235CF2">
              <w:rPr>
                <w:rFonts w:ascii="Verdana" w:hAnsi="Verdana"/>
                <w:sz w:val="18"/>
                <w:szCs w:val="18"/>
              </w:rPr>
              <w:t xml:space="preserve">в отчете об оценке необходимо </w:t>
            </w:r>
            <w:r w:rsidRPr="00235CF2">
              <w:rPr>
                <w:rFonts w:ascii="Verdana" w:hAnsi="Verdana"/>
                <w:sz w:val="18"/>
                <w:szCs w:val="18"/>
              </w:rPr>
              <w:t>описывать права и объект недвижимости.</w:t>
            </w:r>
          </w:p>
        </w:tc>
        <w:tc>
          <w:tcPr>
            <w:tcW w:w="3143" w:type="dxa"/>
          </w:tcPr>
          <w:p w:rsidR="00AD63EB" w:rsidRPr="00B14065" w:rsidRDefault="00AD63EB" w:rsidP="00B13CBD">
            <w:pPr>
              <w:jc w:val="both"/>
              <w:rPr>
                <w:rFonts w:ascii="Verdana" w:hAnsi="Verdana"/>
                <w:sz w:val="18"/>
                <w:szCs w:val="18"/>
              </w:rPr>
            </w:pPr>
            <w:r w:rsidRPr="00B14065">
              <w:rPr>
                <w:rFonts w:ascii="Verdana" w:hAnsi="Verdana"/>
                <w:sz w:val="18"/>
                <w:szCs w:val="18"/>
              </w:rPr>
              <w:lastRenderedPageBreak/>
              <w:t xml:space="preserve">Необходимо внесение  изменений в Гражданский </w:t>
            </w:r>
            <w:r w:rsidRPr="00B14065">
              <w:rPr>
                <w:rFonts w:ascii="Verdana" w:hAnsi="Verdana"/>
                <w:sz w:val="18"/>
                <w:szCs w:val="18"/>
              </w:rPr>
              <w:lastRenderedPageBreak/>
              <w:t xml:space="preserve">кодекс и </w:t>
            </w:r>
            <w:r w:rsidR="009B19EC" w:rsidRPr="00B14065">
              <w:rPr>
                <w:rFonts w:ascii="Verdana" w:hAnsi="Verdana"/>
                <w:sz w:val="18"/>
                <w:szCs w:val="18"/>
              </w:rPr>
              <w:t>Н</w:t>
            </w:r>
            <w:r w:rsidRPr="00B14065">
              <w:rPr>
                <w:rFonts w:ascii="Verdana" w:hAnsi="Verdana"/>
                <w:sz w:val="18"/>
                <w:szCs w:val="18"/>
              </w:rPr>
              <w:t>алоговый кодекс</w:t>
            </w:r>
            <w:r w:rsidR="009B19EC" w:rsidRPr="00B14065">
              <w:rPr>
                <w:rFonts w:ascii="Verdana" w:hAnsi="Verdana"/>
                <w:sz w:val="18"/>
                <w:szCs w:val="18"/>
              </w:rPr>
              <w:t xml:space="preserve"> Российской Федерации</w:t>
            </w:r>
            <w:r w:rsidR="008A38BD" w:rsidRPr="00B14065">
              <w:rPr>
                <w:rFonts w:ascii="Verdana" w:hAnsi="Verdana"/>
                <w:sz w:val="18"/>
                <w:szCs w:val="18"/>
              </w:rPr>
              <w:t>.</w:t>
            </w:r>
          </w:p>
          <w:p w:rsidR="008A38BD" w:rsidRPr="00B14065" w:rsidRDefault="008A38BD" w:rsidP="00B13CBD">
            <w:pPr>
              <w:jc w:val="both"/>
              <w:rPr>
                <w:rFonts w:ascii="Verdana" w:hAnsi="Verdana"/>
                <w:sz w:val="18"/>
                <w:szCs w:val="18"/>
              </w:rPr>
            </w:pPr>
          </w:p>
          <w:p w:rsidR="008A38BD" w:rsidRPr="00B14065" w:rsidRDefault="008A38BD" w:rsidP="00B13CBD">
            <w:pPr>
              <w:jc w:val="both"/>
              <w:rPr>
                <w:rFonts w:ascii="Verdana" w:hAnsi="Verdana"/>
                <w:sz w:val="18"/>
                <w:szCs w:val="18"/>
              </w:rPr>
            </w:pPr>
            <w:r w:rsidRPr="00B14065">
              <w:rPr>
                <w:rFonts w:ascii="Verdana" w:hAnsi="Verdana"/>
                <w:sz w:val="18"/>
                <w:szCs w:val="18"/>
              </w:rPr>
              <w:t>При оспаривании кадастровой стоимости возможен отказ из-за различия в понимании терминов или их отсутствии (понимания и толкования).</w:t>
            </w:r>
          </w:p>
        </w:tc>
        <w:tc>
          <w:tcPr>
            <w:tcW w:w="2888" w:type="dxa"/>
          </w:tcPr>
          <w:p w:rsidR="00AD63EB" w:rsidRPr="00B14065" w:rsidRDefault="008A38BD" w:rsidP="00B13CBD">
            <w:pPr>
              <w:jc w:val="both"/>
              <w:rPr>
                <w:rFonts w:ascii="Verdana" w:hAnsi="Verdana"/>
                <w:i/>
                <w:sz w:val="18"/>
                <w:szCs w:val="18"/>
              </w:rPr>
            </w:pPr>
            <w:r w:rsidRPr="00B14065">
              <w:rPr>
                <w:rFonts w:ascii="Verdana" w:hAnsi="Verdana"/>
                <w:i/>
                <w:sz w:val="18"/>
                <w:szCs w:val="18"/>
              </w:rPr>
              <w:lastRenderedPageBreak/>
              <w:t xml:space="preserve">Необходимо привести в соответствие с </w:t>
            </w:r>
            <w:r w:rsidRPr="00B14065">
              <w:rPr>
                <w:rFonts w:ascii="Verdana" w:hAnsi="Verdana"/>
                <w:i/>
                <w:sz w:val="18"/>
                <w:szCs w:val="18"/>
              </w:rPr>
              <w:lastRenderedPageBreak/>
              <w:t xml:space="preserve">действующим законодательством и </w:t>
            </w:r>
            <w:proofErr w:type="gramStart"/>
            <w:r w:rsidRPr="00B14065">
              <w:rPr>
                <w:rFonts w:ascii="Verdana" w:hAnsi="Verdana"/>
                <w:i/>
                <w:sz w:val="18"/>
                <w:szCs w:val="18"/>
              </w:rPr>
              <w:t>утвержденными</w:t>
            </w:r>
            <w:proofErr w:type="gramEnd"/>
            <w:r w:rsidRPr="00B14065">
              <w:rPr>
                <w:rFonts w:ascii="Verdana" w:hAnsi="Verdana"/>
                <w:i/>
                <w:sz w:val="18"/>
                <w:szCs w:val="18"/>
              </w:rPr>
              <w:t xml:space="preserve"> ФСО или исключить</w:t>
            </w:r>
          </w:p>
        </w:tc>
      </w:tr>
      <w:tr w:rsidR="00DB7A07" w:rsidRPr="00B14065" w:rsidTr="00192F94">
        <w:tc>
          <w:tcPr>
            <w:tcW w:w="921" w:type="dxa"/>
          </w:tcPr>
          <w:p w:rsidR="00DB7A07" w:rsidRPr="00BC3783" w:rsidRDefault="00DB7A07" w:rsidP="00BC3783">
            <w:pPr>
              <w:pStyle w:val="a6"/>
              <w:numPr>
                <w:ilvl w:val="0"/>
                <w:numId w:val="5"/>
              </w:numPr>
              <w:jc w:val="center"/>
              <w:rPr>
                <w:rFonts w:ascii="Verdana" w:hAnsi="Verdana"/>
                <w:sz w:val="18"/>
                <w:szCs w:val="18"/>
              </w:rPr>
            </w:pPr>
          </w:p>
        </w:tc>
        <w:tc>
          <w:tcPr>
            <w:tcW w:w="4290" w:type="dxa"/>
          </w:tcPr>
          <w:p w:rsidR="00DB7A07" w:rsidRPr="00B14065" w:rsidRDefault="00DB7A07" w:rsidP="00B13CBD">
            <w:pPr>
              <w:jc w:val="both"/>
              <w:rPr>
                <w:rFonts w:ascii="Verdana" w:hAnsi="Verdana"/>
                <w:sz w:val="18"/>
                <w:szCs w:val="18"/>
              </w:rPr>
            </w:pPr>
            <w:r w:rsidRPr="00B14065">
              <w:rPr>
                <w:rFonts w:ascii="Verdana" w:hAnsi="Verdana"/>
                <w:sz w:val="18"/>
                <w:szCs w:val="18"/>
              </w:rPr>
              <w:t>6</w:t>
            </w:r>
          </w:p>
          <w:p w:rsidR="00DB7A07" w:rsidRPr="00B14065" w:rsidRDefault="00DB7A07" w:rsidP="00B13CBD">
            <w:pPr>
              <w:jc w:val="both"/>
              <w:rPr>
                <w:rFonts w:ascii="Verdana" w:hAnsi="Verdana"/>
                <w:sz w:val="18"/>
                <w:szCs w:val="18"/>
              </w:rPr>
            </w:pPr>
          </w:p>
          <w:p w:rsidR="002D58D1" w:rsidRPr="00B14065" w:rsidRDefault="002D58D1" w:rsidP="00B13CBD">
            <w:pPr>
              <w:jc w:val="both"/>
              <w:rPr>
                <w:rFonts w:ascii="Verdana" w:hAnsi="Verdana"/>
                <w:sz w:val="18"/>
                <w:szCs w:val="18"/>
              </w:rPr>
            </w:pPr>
            <w:r w:rsidRPr="00B14065">
              <w:rPr>
                <w:rFonts w:ascii="Verdana" w:hAnsi="Verdana"/>
                <w:sz w:val="18"/>
                <w:szCs w:val="18"/>
              </w:rPr>
              <w:t xml:space="preserve">При сборе информации об оцениваемом объекте недвижимости оценщик или его представитель проводит осмотр объекта в период, возможно близкий к дате оценки, если в задании на оценку не указано иное. В случае </w:t>
            </w:r>
            <w:proofErr w:type="spellStart"/>
            <w:r w:rsidRPr="00B14065">
              <w:rPr>
                <w:rFonts w:ascii="Verdana" w:hAnsi="Verdana"/>
                <w:sz w:val="18"/>
                <w:szCs w:val="18"/>
              </w:rPr>
              <w:t>непроведения</w:t>
            </w:r>
            <w:proofErr w:type="spellEnd"/>
            <w:r w:rsidRPr="00B14065">
              <w:rPr>
                <w:rFonts w:ascii="Verdana" w:hAnsi="Verdana"/>
                <w:sz w:val="18"/>
                <w:szCs w:val="18"/>
              </w:rPr>
              <w:t xml:space="preserve"> осмотра оценщик указывает в отчете </w:t>
            </w:r>
          </w:p>
          <w:p w:rsidR="002D58D1" w:rsidRPr="00B14065" w:rsidRDefault="002D58D1" w:rsidP="00B13CBD">
            <w:pPr>
              <w:jc w:val="both"/>
              <w:rPr>
                <w:rFonts w:ascii="Verdana" w:hAnsi="Verdana"/>
                <w:sz w:val="18"/>
                <w:szCs w:val="18"/>
              </w:rPr>
            </w:pPr>
            <w:r w:rsidRPr="00B14065">
              <w:rPr>
                <w:rFonts w:ascii="Verdana" w:hAnsi="Verdana"/>
                <w:sz w:val="18"/>
                <w:szCs w:val="18"/>
              </w:rPr>
              <w:t xml:space="preserve">об оценке причины, по которым объект не осмотрен, а также допущения и ограничения, связанные с </w:t>
            </w:r>
            <w:proofErr w:type="spellStart"/>
            <w:r w:rsidRPr="00B14065">
              <w:rPr>
                <w:rFonts w:ascii="Verdana" w:hAnsi="Verdana"/>
                <w:sz w:val="18"/>
                <w:szCs w:val="18"/>
              </w:rPr>
              <w:t>непроведением</w:t>
            </w:r>
            <w:proofErr w:type="spellEnd"/>
            <w:r w:rsidRPr="00B14065">
              <w:rPr>
                <w:rFonts w:ascii="Verdana" w:hAnsi="Verdana"/>
                <w:sz w:val="18"/>
                <w:szCs w:val="18"/>
              </w:rPr>
              <w:t xml:space="preserve"> осмотра.</w:t>
            </w:r>
          </w:p>
        </w:tc>
        <w:tc>
          <w:tcPr>
            <w:tcW w:w="3544" w:type="dxa"/>
          </w:tcPr>
          <w:p w:rsidR="00235CF2" w:rsidRDefault="009B19EC" w:rsidP="00B13CBD">
            <w:p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 xml:space="preserve">Необходимо </w:t>
            </w:r>
            <w:proofErr w:type="gramStart"/>
            <w:r w:rsidR="00E92BC9" w:rsidRPr="00B14065">
              <w:rPr>
                <w:rFonts w:ascii="Verdana" w:eastAsia="Times New Roman" w:hAnsi="Verdana" w:cs="Times New Roman"/>
                <w:bCs/>
                <w:sz w:val="18"/>
                <w:szCs w:val="18"/>
              </w:rPr>
              <w:t>конкретизировать</w:t>
            </w:r>
            <w:proofErr w:type="gramEnd"/>
            <w:r w:rsidRPr="00B14065">
              <w:rPr>
                <w:rFonts w:ascii="Verdana" w:eastAsia="Times New Roman" w:hAnsi="Verdana" w:cs="Times New Roman"/>
                <w:bCs/>
                <w:sz w:val="18"/>
                <w:szCs w:val="18"/>
              </w:rPr>
              <w:t xml:space="preserve"> кто является представителем оценщика, указать его </w:t>
            </w:r>
            <w:r w:rsidR="00DB7A07" w:rsidRPr="00B14065">
              <w:rPr>
                <w:rFonts w:ascii="Verdana" w:eastAsia="Times New Roman" w:hAnsi="Verdana" w:cs="Times New Roman"/>
                <w:bCs/>
                <w:sz w:val="18"/>
                <w:szCs w:val="18"/>
              </w:rPr>
              <w:t>статус</w:t>
            </w:r>
            <w:r w:rsidRPr="00B14065">
              <w:rPr>
                <w:rFonts w:ascii="Verdana" w:eastAsia="Times New Roman" w:hAnsi="Verdana" w:cs="Times New Roman"/>
                <w:bCs/>
                <w:sz w:val="18"/>
                <w:szCs w:val="18"/>
              </w:rPr>
              <w:t>,</w:t>
            </w:r>
            <w:r w:rsidR="00DB7A07" w:rsidRPr="00B14065">
              <w:rPr>
                <w:rFonts w:ascii="Verdana" w:eastAsia="Times New Roman" w:hAnsi="Verdana" w:cs="Times New Roman"/>
                <w:bCs/>
                <w:sz w:val="18"/>
                <w:szCs w:val="18"/>
              </w:rPr>
              <w:t xml:space="preserve"> какими нормативными документами (ФСО, ФЗ</w:t>
            </w:r>
            <w:r w:rsidR="00235CF2">
              <w:rPr>
                <w:rFonts w:ascii="Verdana" w:eastAsia="Times New Roman" w:hAnsi="Verdana" w:cs="Times New Roman"/>
                <w:bCs/>
                <w:sz w:val="18"/>
                <w:szCs w:val="18"/>
              </w:rPr>
              <w:t xml:space="preserve"> об оценочной деятельности</w:t>
            </w:r>
            <w:r w:rsidR="00DB7A07" w:rsidRPr="00B14065">
              <w:rPr>
                <w:rFonts w:ascii="Verdana" w:eastAsia="Times New Roman" w:hAnsi="Verdana" w:cs="Times New Roman"/>
                <w:bCs/>
                <w:sz w:val="18"/>
                <w:szCs w:val="18"/>
              </w:rPr>
              <w:t>) определяется его деятельность. Кто несет ответственность за действия представителя при осмотре</w:t>
            </w:r>
            <w:r w:rsidR="00235CF2">
              <w:rPr>
                <w:rFonts w:ascii="Verdana" w:eastAsia="Times New Roman" w:hAnsi="Verdana" w:cs="Times New Roman"/>
                <w:bCs/>
                <w:sz w:val="18"/>
                <w:szCs w:val="18"/>
              </w:rPr>
              <w:t>?</w:t>
            </w:r>
          </w:p>
          <w:p w:rsidR="00235CF2" w:rsidRDefault="00235CF2" w:rsidP="00B13CBD">
            <w:pPr>
              <w:jc w:val="both"/>
              <w:rPr>
                <w:rFonts w:ascii="Verdana" w:eastAsia="Times New Roman" w:hAnsi="Verdana" w:cs="Times New Roman"/>
                <w:bCs/>
                <w:sz w:val="18"/>
                <w:szCs w:val="18"/>
              </w:rPr>
            </w:pPr>
          </w:p>
          <w:p w:rsidR="00E92BC9" w:rsidRPr="00B14065" w:rsidRDefault="009B19EC" w:rsidP="00B13CBD">
            <w:p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Конкретизировать фразу</w:t>
            </w:r>
            <w:r w:rsidR="00E92BC9" w:rsidRPr="00B14065">
              <w:rPr>
                <w:rFonts w:ascii="Verdana" w:eastAsia="Times New Roman" w:hAnsi="Verdana" w:cs="Times New Roman"/>
                <w:bCs/>
                <w:sz w:val="18"/>
                <w:szCs w:val="18"/>
              </w:rPr>
              <w:t xml:space="preserve"> «возможно близкий период».</w:t>
            </w:r>
          </w:p>
          <w:p w:rsidR="00E92BC9" w:rsidRPr="00B14065" w:rsidRDefault="00E92BC9" w:rsidP="00B13CBD">
            <w:pPr>
              <w:jc w:val="both"/>
              <w:rPr>
                <w:rFonts w:ascii="Verdana" w:eastAsia="Times New Roman" w:hAnsi="Verdana" w:cs="Times New Roman"/>
                <w:bCs/>
                <w:sz w:val="18"/>
                <w:szCs w:val="18"/>
              </w:rPr>
            </w:pPr>
          </w:p>
          <w:p w:rsidR="009B19EC" w:rsidRPr="00B14065" w:rsidRDefault="008E5F47" w:rsidP="00B13CBD">
            <w:p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Необходимо ввести норму «об</w:t>
            </w:r>
            <w:r w:rsidR="009B19EC" w:rsidRPr="00B14065">
              <w:rPr>
                <w:rFonts w:ascii="Verdana" w:eastAsia="Times New Roman" w:hAnsi="Verdana" w:cs="Times New Roman"/>
                <w:bCs/>
                <w:sz w:val="18"/>
                <w:szCs w:val="18"/>
              </w:rPr>
              <w:t>язанности заказчика</w:t>
            </w:r>
            <w:r w:rsidRPr="00B14065">
              <w:rPr>
                <w:rFonts w:ascii="Verdana" w:eastAsia="Times New Roman" w:hAnsi="Verdana" w:cs="Times New Roman"/>
                <w:bCs/>
                <w:sz w:val="18"/>
                <w:szCs w:val="18"/>
              </w:rPr>
              <w:t>».</w:t>
            </w:r>
          </w:p>
          <w:p w:rsidR="0055611C" w:rsidRPr="00B14065" w:rsidRDefault="0055611C" w:rsidP="00B13CBD">
            <w:pPr>
              <w:jc w:val="both"/>
              <w:rPr>
                <w:rFonts w:ascii="Verdana" w:eastAsia="Times New Roman" w:hAnsi="Verdana" w:cs="Times New Roman"/>
                <w:bCs/>
                <w:sz w:val="18"/>
                <w:szCs w:val="18"/>
              </w:rPr>
            </w:pPr>
          </w:p>
          <w:p w:rsidR="008E5F47" w:rsidRPr="00B14065" w:rsidRDefault="008E5F47" w:rsidP="00B13CBD">
            <w:p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 xml:space="preserve">Необходимо дополнить пункт «В обязанности оценщика входит извещение заказчика о </w:t>
            </w:r>
            <w:r w:rsidRPr="00B14065">
              <w:rPr>
                <w:rFonts w:ascii="Verdana" w:eastAsia="Times New Roman" w:hAnsi="Verdana" w:cs="Times New Roman"/>
                <w:bCs/>
                <w:sz w:val="18"/>
                <w:szCs w:val="18"/>
              </w:rPr>
              <w:lastRenderedPageBreak/>
              <w:t>последствиях недостатка информации».</w:t>
            </w:r>
          </w:p>
          <w:p w:rsidR="0055611C" w:rsidRPr="00B14065" w:rsidRDefault="0055611C" w:rsidP="00B13CBD">
            <w:pPr>
              <w:jc w:val="both"/>
              <w:rPr>
                <w:rFonts w:ascii="Verdana" w:eastAsia="Times New Roman" w:hAnsi="Verdana" w:cs="Times New Roman"/>
                <w:bCs/>
                <w:sz w:val="18"/>
                <w:szCs w:val="18"/>
              </w:rPr>
            </w:pPr>
          </w:p>
          <w:p w:rsidR="008E5F47" w:rsidRPr="00235CF2" w:rsidRDefault="008E5F47" w:rsidP="00B13CBD">
            <w:p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 xml:space="preserve">Добавить фразу «В случае </w:t>
            </w:r>
            <w:proofErr w:type="spellStart"/>
            <w:r w:rsidRPr="00B14065">
              <w:rPr>
                <w:rFonts w:ascii="Verdana" w:eastAsia="Times New Roman" w:hAnsi="Verdana" w:cs="Times New Roman"/>
                <w:bCs/>
                <w:sz w:val="18"/>
                <w:szCs w:val="18"/>
              </w:rPr>
              <w:t>непроведения</w:t>
            </w:r>
            <w:proofErr w:type="spellEnd"/>
            <w:r w:rsidRPr="00B14065">
              <w:rPr>
                <w:rFonts w:ascii="Verdana" w:eastAsia="Times New Roman" w:hAnsi="Verdana" w:cs="Times New Roman"/>
                <w:bCs/>
                <w:sz w:val="18"/>
                <w:szCs w:val="18"/>
              </w:rPr>
              <w:t xml:space="preserve">  осмотра оценщик указывает в отчете об оценке причины, по которым объект оценки не осмотрен, а также допущения и ограничения, связанные с </w:t>
            </w:r>
            <w:proofErr w:type="spellStart"/>
            <w:r w:rsidRPr="00B14065">
              <w:rPr>
                <w:rFonts w:ascii="Verdana" w:eastAsia="Times New Roman" w:hAnsi="Verdana" w:cs="Times New Roman"/>
                <w:bCs/>
                <w:sz w:val="18"/>
                <w:szCs w:val="18"/>
              </w:rPr>
              <w:t>непроведением</w:t>
            </w:r>
            <w:proofErr w:type="spellEnd"/>
            <w:r w:rsidRPr="00B14065">
              <w:rPr>
                <w:rFonts w:ascii="Verdana" w:eastAsia="Times New Roman" w:hAnsi="Verdana" w:cs="Times New Roman"/>
                <w:bCs/>
                <w:sz w:val="18"/>
                <w:szCs w:val="18"/>
              </w:rPr>
              <w:t xml:space="preserve"> осмотри </w:t>
            </w:r>
            <w:r w:rsidRPr="00235CF2">
              <w:rPr>
                <w:rFonts w:ascii="Verdana" w:eastAsia="Times New Roman" w:hAnsi="Verdana" w:cs="Times New Roman"/>
                <w:bCs/>
                <w:sz w:val="18"/>
                <w:szCs w:val="18"/>
              </w:rPr>
              <w:t>и неполнотой информации».</w:t>
            </w:r>
          </w:p>
          <w:p w:rsidR="0055611C" w:rsidRPr="00B14065" w:rsidRDefault="0055611C" w:rsidP="00B13CBD">
            <w:pPr>
              <w:jc w:val="both"/>
              <w:rPr>
                <w:rFonts w:ascii="Verdana" w:eastAsia="Times New Roman" w:hAnsi="Verdana" w:cs="Times New Roman"/>
                <w:bCs/>
                <w:color w:val="FF0000"/>
                <w:sz w:val="18"/>
                <w:szCs w:val="18"/>
              </w:rPr>
            </w:pPr>
          </w:p>
          <w:p w:rsidR="0055611C" w:rsidRPr="00B14065" w:rsidRDefault="0055611C" w:rsidP="00B13CBD">
            <w:pPr>
              <w:jc w:val="both"/>
              <w:rPr>
                <w:rFonts w:ascii="Verdana" w:eastAsia="Times New Roman" w:hAnsi="Verdana" w:cs="Times New Roman"/>
                <w:bCs/>
                <w:color w:val="FF0000"/>
                <w:sz w:val="18"/>
                <w:szCs w:val="18"/>
              </w:rPr>
            </w:pPr>
            <w:r w:rsidRPr="00B14065">
              <w:rPr>
                <w:rFonts w:ascii="Verdana" w:hAnsi="Verdana"/>
                <w:sz w:val="18"/>
                <w:szCs w:val="18"/>
              </w:rPr>
              <w:t xml:space="preserve">Не указаны допустимые причины </w:t>
            </w:r>
            <w:proofErr w:type="spellStart"/>
            <w:r w:rsidRPr="00B14065">
              <w:rPr>
                <w:rFonts w:ascii="Verdana" w:hAnsi="Verdana"/>
                <w:sz w:val="18"/>
                <w:szCs w:val="18"/>
              </w:rPr>
              <w:t>непроведения</w:t>
            </w:r>
            <w:proofErr w:type="spellEnd"/>
            <w:r w:rsidRPr="00B14065">
              <w:rPr>
                <w:rFonts w:ascii="Verdana" w:hAnsi="Verdana"/>
                <w:sz w:val="18"/>
                <w:szCs w:val="18"/>
              </w:rPr>
              <w:t xml:space="preserve"> осмотра.</w:t>
            </w:r>
          </w:p>
          <w:p w:rsidR="00DB7A07" w:rsidRPr="00B14065" w:rsidRDefault="00DB7A07" w:rsidP="00B13CBD">
            <w:pPr>
              <w:jc w:val="both"/>
              <w:rPr>
                <w:rFonts w:ascii="Verdana" w:hAnsi="Verdana"/>
                <w:sz w:val="18"/>
                <w:szCs w:val="18"/>
              </w:rPr>
            </w:pPr>
          </w:p>
        </w:tc>
        <w:tc>
          <w:tcPr>
            <w:tcW w:w="3143" w:type="dxa"/>
          </w:tcPr>
          <w:p w:rsidR="00DB7A07" w:rsidRPr="00B14065" w:rsidRDefault="0055611C" w:rsidP="00B13CBD">
            <w:pPr>
              <w:jc w:val="both"/>
              <w:rPr>
                <w:rFonts w:ascii="Verdana" w:hAnsi="Verdana"/>
                <w:sz w:val="18"/>
                <w:szCs w:val="18"/>
              </w:rPr>
            </w:pPr>
            <w:r w:rsidRPr="00B14065">
              <w:rPr>
                <w:rFonts w:ascii="Verdana" w:hAnsi="Verdana"/>
                <w:sz w:val="18"/>
                <w:szCs w:val="18"/>
              </w:rPr>
              <w:lastRenderedPageBreak/>
              <w:t>Если причины не прописаны четко в ФСО, осматривать объект оценки никто не будет</w:t>
            </w:r>
          </w:p>
        </w:tc>
        <w:tc>
          <w:tcPr>
            <w:tcW w:w="2888" w:type="dxa"/>
          </w:tcPr>
          <w:p w:rsidR="00DB7A07" w:rsidRPr="00B14065" w:rsidRDefault="00DB7A07" w:rsidP="00B13CBD">
            <w:pPr>
              <w:jc w:val="both"/>
              <w:rPr>
                <w:rFonts w:ascii="Verdana" w:hAnsi="Verdana"/>
                <w:i/>
                <w:sz w:val="18"/>
                <w:szCs w:val="18"/>
              </w:rPr>
            </w:pPr>
          </w:p>
        </w:tc>
      </w:tr>
      <w:tr w:rsidR="00F240BD" w:rsidRPr="00B14065" w:rsidTr="00192F94">
        <w:tc>
          <w:tcPr>
            <w:tcW w:w="921" w:type="dxa"/>
          </w:tcPr>
          <w:p w:rsidR="00F240BD" w:rsidRPr="00BC3783" w:rsidRDefault="00F240BD" w:rsidP="00BC3783">
            <w:pPr>
              <w:pStyle w:val="a6"/>
              <w:numPr>
                <w:ilvl w:val="0"/>
                <w:numId w:val="5"/>
              </w:numPr>
              <w:jc w:val="center"/>
              <w:rPr>
                <w:rFonts w:ascii="Verdana" w:hAnsi="Verdana"/>
                <w:sz w:val="18"/>
                <w:szCs w:val="18"/>
              </w:rPr>
            </w:pPr>
          </w:p>
        </w:tc>
        <w:tc>
          <w:tcPr>
            <w:tcW w:w="4290" w:type="dxa"/>
          </w:tcPr>
          <w:p w:rsidR="00F240BD" w:rsidRPr="00B14065" w:rsidRDefault="00F240BD" w:rsidP="00B13CBD">
            <w:pPr>
              <w:jc w:val="both"/>
              <w:rPr>
                <w:rFonts w:ascii="Verdana" w:hAnsi="Verdana"/>
                <w:sz w:val="18"/>
                <w:szCs w:val="18"/>
              </w:rPr>
            </w:pPr>
            <w:r w:rsidRPr="00B14065">
              <w:rPr>
                <w:rFonts w:ascii="Verdana" w:hAnsi="Verdana"/>
                <w:sz w:val="18"/>
                <w:szCs w:val="18"/>
              </w:rPr>
              <w:t>7</w:t>
            </w:r>
          </w:p>
          <w:p w:rsidR="00F240BD" w:rsidRPr="00B14065" w:rsidRDefault="00F240BD" w:rsidP="00B13CBD">
            <w:pPr>
              <w:jc w:val="both"/>
              <w:rPr>
                <w:rFonts w:ascii="Verdana" w:hAnsi="Verdana"/>
                <w:sz w:val="18"/>
                <w:szCs w:val="18"/>
              </w:rPr>
            </w:pPr>
          </w:p>
          <w:p w:rsidR="00F240BD" w:rsidRPr="00B14065" w:rsidRDefault="00F240BD" w:rsidP="00B13CBD">
            <w:pPr>
              <w:jc w:val="both"/>
              <w:rPr>
                <w:rFonts w:ascii="Verdana" w:hAnsi="Verdana"/>
                <w:sz w:val="18"/>
                <w:szCs w:val="18"/>
              </w:rPr>
            </w:pPr>
            <w:r w:rsidRPr="00B14065">
              <w:rPr>
                <w:rFonts w:ascii="Verdana" w:hAnsi="Verdana"/>
                <w:sz w:val="18"/>
                <w:szCs w:val="18"/>
              </w:rPr>
              <w:t xml:space="preserve">Оценка </w:t>
            </w:r>
            <w:proofErr w:type="gramStart"/>
            <w:r w:rsidRPr="00B14065">
              <w:rPr>
                <w:rFonts w:ascii="Verdana" w:hAnsi="Verdana"/>
                <w:sz w:val="18"/>
                <w:szCs w:val="18"/>
              </w:rPr>
              <w:t xml:space="preserve">недвижимости, включающей земельный участок и объекты капитального строительства при отсутствии  правоустанавливающих и </w:t>
            </w:r>
            <w:proofErr w:type="spellStart"/>
            <w:r w:rsidRPr="00B14065">
              <w:rPr>
                <w:rFonts w:ascii="Verdana" w:hAnsi="Verdana"/>
                <w:sz w:val="18"/>
                <w:szCs w:val="18"/>
              </w:rPr>
              <w:t>правоподтверждающих</w:t>
            </w:r>
            <w:proofErr w:type="spellEnd"/>
            <w:r w:rsidRPr="00B14065">
              <w:rPr>
                <w:rFonts w:ascii="Verdana" w:hAnsi="Verdana"/>
                <w:sz w:val="18"/>
                <w:szCs w:val="18"/>
              </w:rPr>
              <w:t xml:space="preserve"> документов на земельный участок проводится</w:t>
            </w:r>
            <w:proofErr w:type="gramEnd"/>
            <w:r w:rsidRPr="00B14065">
              <w:rPr>
                <w:rFonts w:ascii="Verdana" w:hAnsi="Verdana"/>
                <w:sz w:val="18"/>
                <w:szCs w:val="18"/>
              </w:rPr>
              <w:t xml:space="preserve"> с учетом установленных действующим законодательством прав и обязанностей собственника объектов капитального строительства в отношении земельного участка, а также типичного на рассматриваемом рынке поведения собственников в отношении земельного участка (выкуп или аренда).</w:t>
            </w:r>
          </w:p>
        </w:tc>
        <w:tc>
          <w:tcPr>
            <w:tcW w:w="3544" w:type="dxa"/>
          </w:tcPr>
          <w:p w:rsidR="00F240BD" w:rsidRPr="00B14065" w:rsidRDefault="00F240BD" w:rsidP="00B13CBD">
            <w:pPr>
              <w:jc w:val="both"/>
              <w:rPr>
                <w:rFonts w:ascii="Verdana" w:eastAsia="Times New Roman" w:hAnsi="Verdana" w:cs="Times New Roman"/>
                <w:bCs/>
                <w:sz w:val="18"/>
                <w:szCs w:val="18"/>
              </w:rPr>
            </w:pPr>
            <w:r w:rsidRPr="00B14065">
              <w:rPr>
                <w:rFonts w:ascii="Verdana" w:hAnsi="Verdana"/>
                <w:sz w:val="18"/>
                <w:szCs w:val="18"/>
              </w:rPr>
              <w:t xml:space="preserve">Отсутствие у Оценщика (не предоставил Заказчик) правоустанавливающих и </w:t>
            </w:r>
            <w:proofErr w:type="spellStart"/>
            <w:r w:rsidRPr="00B14065">
              <w:rPr>
                <w:rFonts w:ascii="Verdana" w:hAnsi="Verdana"/>
                <w:sz w:val="18"/>
                <w:szCs w:val="18"/>
              </w:rPr>
              <w:t>правоподстверждающих</w:t>
            </w:r>
            <w:proofErr w:type="spellEnd"/>
            <w:r w:rsidRPr="00B14065">
              <w:rPr>
                <w:rFonts w:ascii="Verdana" w:hAnsi="Verdana"/>
                <w:sz w:val="18"/>
                <w:szCs w:val="18"/>
              </w:rPr>
              <w:t xml:space="preserve"> документов на земельный участок не является фактическим отсутствием документов и/или прав на земельные участки.</w:t>
            </w:r>
          </w:p>
        </w:tc>
        <w:tc>
          <w:tcPr>
            <w:tcW w:w="3143" w:type="dxa"/>
          </w:tcPr>
          <w:p w:rsidR="00F240BD" w:rsidRPr="00B14065" w:rsidRDefault="00F240BD" w:rsidP="00B13CBD">
            <w:pPr>
              <w:jc w:val="both"/>
              <w:rPr>
                <w:rFonts w:ascii="Verdana" w:hAnsi="Verdana"/>
                <w:sz w:val="18"/>
                <w:szCs w:val="18"/>
              </w:rPr>
            </w:pPr>
            <w:r w:rsidRPr="00B14065">
              <w:rPr>
                <w:rFonts w:ascii="Verdana" w:hAnsi="Verdana"/>
                <w:sz w:val="18"/>
                <w:szCs w:val="18"/>
              </w:rPr>
              <w:t xml:space="preserve">Манипуляция предметом оценки со </w:t>
            </w:r>
            <w:proofErr w:type="gramStart"/>
            <w:r w:rsidRPr="00B14065">
              <w:rPr>
                <w:rFonts w:ascii="Verdana" w:hAnsi="Verdana"/>
                <w:sz w:val="18"/>
                <w:szCs w:val="18"/>
              </w:rPr>
              <w:t>стороны</w:t>
            </w:r>
            <w:proofErr w:type="gramEnd"/>
            <w:r w:rsidRPr="00B14065">
              <w:rPr>
                <w:rFonts w:ascii="Verdana" w:hAnsi="Verdana"/>
                <w:sz w:val="18"/>
                <w:szCs w:val="18"/>
              </w:rPr>
              <w:t xml:space="preserve"> как Оценщика так и Заказчика</w:t>
            </w:r>
          </w:p>
        </w:tc>
        <w:tc>
          <w:tcPr>
            <w:tcW w:w="2888" w:type="dxa"/>
          </w:tcPr>
          <w:p w:rsidR="00F240BD" w:rsidRPr="00B14065" w:rsidRDefault="00F240BD" w:rsidP="00B13CBD">
            <w:pPr>
              <w:jc w:val="both"/>
              <w:rPr>
                <w:rFonts w:ascii="Verdana" w:hAnsi="Verdana"/>
                <w:i/>
                <w:sz w:val="18"/>
                <w:szCs w:val="18"/>
              </w:rPr>
            </w:pPr>
            <w:r w:rsidRPr="00B14065">
              <w:rPr>
                <w:rFonts w:ascii="Verdana" w:hAnsi="Verdana"/>
                <w:i/>
                <w:sz w:val="18"/>
                <w:szCs w:val="18"/>
              </w:rPr>
              <w:t xml:space="preserve">Уточнить формулировки, в каких случаях документы отсутствуют (есть публичная кадастровая карта и данные </w:t>
            </w:r>
            <w:proofErr w:type="spellStart"/>
            <w:r w:rsidRPr="00B14065">
              <w:rPr>
                <w:rFonts w:ascii="Verdana" w:hAnsi="Verdana"/>
                <w:i/>
                <w:sz w:val="18"/>
                <w:szCs w:val="18"/>
              </w:rPr>
              <w:t>Росреестра</w:t>
            </w:r>
            <w:proofErr w:type="spellEnd"/>
            <w:r w:rsidRPr="00B14065">
              <w:rPr>
                <w:rFonts w:ascii="Verdana" w:hAnsi="Verdana"/>
                <w:i/>
                <w:sz w:val="18"/>
                <w:szCs w:val="18"/>
              </w:rPr>
              <w:t>).</w:t>
            </w:r>
          </w:p>
        </w:tc>
      </w:tr>
      <w:tr w:rsidR="009E1350" w:rsidRPr="00B14065" w:rsidTr="00192F94">
        <w:tc>
          <w:tcPr>
            <w:tcW w:w="921" w:type="dxa"/>
          </w:tcPr>
          <w:p w:rsidR="009E1350" w:rsidRPr="00BC3783" w:rsidRDefault="009E1350" w:rsidP="00BC3783">
            <w:pPr>
              <w:pStyle w:val="a6"/>
              <w:numPr>
                <w:ilvl w:val="0"/>
                <w:numId w:val="5"/>
              </w:numPr>
              <w:jc w:val="center"/>
              <w:rPr>
                <w:rFonts w:ascii="Verdana" w:hAnsi="Verdana"/>
                <w:sz w:val="18"/>
                <w:szCs w:val="18"/>
              </w:rPr>
            </w:pPr>
          </w:p>
        </w:tc>
        <w:tc>
          <w:tcPr>
            <w:tcW w:w="4290" w:type="dxa"/>
          </w:tcPr>
          <w:p w:rsidR="009E1350" w:rsidRPr="00B14065" w:rsidRDefault="009E1350" w:rsidP="00B13CBD">
            <w:pPr>
              <w:jc w:val="both"/>
              <w:rPr>
                <w:rFonts w:ascii="Verdana" w:hAnsi="Verdana"/>
                <w:sz w:val="18"/>
                <w:szCs w:val="18"/>
              </w:rPr>
            </w:pPr>
            <w:r w:rsidRPr="00B14065">
              <w:rPr>
                <w:rFonts w:ascii="Verdana" w:hAnsi="Verdana"/>
                <w:sz w:val="18"/>
                <w:szCs w:val="18"/>
              </w:rPr>
              <w:t>8</w:t>
            </w:r>
          </w:p>
          <w:p w:rsidR="009E1350" w:rsidRPr="00B14065" w:rsidRDefault="009E1350" w:rsidP="00B13CBD">
            <w:pPr>
              <w:jc w:val="both"/>
              <w:rPr>
                <w:rFonts w:ascii="Verdana" w:hAnsi="Verdana"/>
                <w:sz w:val="18"/>
                <w:szCs w:val="18"/>
              </w:rPr>
            </w:pPr>
          </w:p>
          <w:p w:rsidR="009E1350" w:rsidRPr="00B14065" w:rsidRDefault="009E1350" w:rsidP="00B13CBD">
            <w:pPr>
              <w:jc w:val="both"/>
              <w:rPr>
                <w:rFonts w:ascii="Verdana" w:hAnsi="Verdana"/>
                <w:sz w:val="18"/>
                <w:szCs w:val="18"/>
              </w:rPr>
            </w:pPr>
            <w:r w:rsidRPr="00B14065">
              <w:rPr>
                <w:rFonts w:ascii="Verdana" w:hAnsi="Verdana"/>
                <w:sz w:val="18"/>
                <w:szCs w:val="18"/>
              </w:rPr>
              <w:t xml:space="preserve">В отсутствие документально </w:t>
            </w:r>
            <w:r w:rsidRPr="00B14065">
              <w:rPr>
                <w:rFonts w:ascii="Verdana" w:hAnsi="Verdana"/>
                <w:sz w:val="18"/>
                <w:szCs w:val="18"/>
              </w:rPr>
              <w:lastRenderedPageBreak/>
              <w:t xml:space="preserve">подтвержденных имущественных прав третьих лиц в отношении оцениваемого объекта недвижимости, ограничений </w:t>
            </w:r>
          </w:p>
          <w:p w:rsidR="009E1350" w:rsidRPr="00B14065" w:rsidRDefault="009E1350" w:rsidP="00B13CBD">
            <w:pPr>
              <w:jc w:val="both"/>
              <w:rPr>
                <w:rFonts w:ascii="Verdana" w:hAnsi="Verdana"/>
                <w:sz w:val="18"/>
                <w:szCs w:val="18"/>
              </w:rPr>
            </w:pPr>
            <w:r w:rsidRPr="00B14065">
              <w:rPr>
                <w:rFonts w:ascii="Verdana" w:hAnsi="Verdana"/>
                <w:sz w:val="18"/>
                <w:szCs w:val="18"/>
              </w:rPr>
              <w:t>в использовании и обременений, а также экологического загрязнения оценка объекта проводится исходя из предположения об отсутствии таких прав, ограничений в использовании, обременений и загрязнений с учетом обстоятельств, выявленных в процессе осмотра, если в задании на оценку не указано иное.</w:t>
            </w:r>
          </w:p>
        </w:tc>
        <w:tc>
          <w:tcPr>
            <w:tcW w:w="3544" w:type="dxa"/>
          </w:tcPr>
          <w:p w:rsidR="009E1350" w:rsidRPr="00B14065" w:rsidRDefault="009E1350" w:rsidP="00B13CBD">
            <w:pPr>
              <w:jc w:val="both"/>
              <w:rPr>
                <w:rFonts w:ascii="Verdana" w:hAnsi="Verdana"/>
                <w:sz w:val="18"/>
                <w:szCs w:val="18"/>
              </w:rPr>
            </w:pPr>
            <w:r w:rsidRPr="00B14065">
              <w:rPr>
                <w:rFonts w:ascii="Verdana" w:hAnsi="Verdana"/>
                <w:sz w:val="18"/>
                <w:szCs w:val="18"/>
              </w:rPr>
              <w:lastRenderedPageBreak/>
              <w:t xml:space="preserve">Что считается отсутствием документально подтвержденных имущественных прав – отсутствие </w:t>
            </w:r>
            <w:r w:rsidRPr="00B14065">
              <w:rPr>
                <w:rFonts w:ascii="Verdana" w:hAnsi="Verdana"/>
                <w:sz w:val="18"/>
                <w:szCs w:val="18"/>
              </w:rPr>
              <w:lastRenderedPageBreak/>
              <w:t>/ не предоставление Заказчиком документов</w:t>
            </w:r>
          </w:p>
        </w:tc>
        <w:tc>
          <w:tcPr>
            <w:tcW w:w="3143" w:type="dxa"/>
          </w:tcPr>
          <w:p w:rsidR="009E1350" w:rsidRPr="00B14065" w:rsidRDefault="009E1350" w:rsidP="00B13CBD">
            <w:pPr>
              <w:jc w:val="both"/>
              <w:rPr>
                <w:rFonts w:ascii="Verdana" w:hAnsi="Verdana"/>
                <w:sz w:val="18"/>
                <w:szCs w:val="18"/>
              </w:rPr>
            </w:pPr>
            <w:r w:rsidRPr="00B14065">
              <w:rPr>
                <w:rFonts w:ascii="Verdana" w:hAnsi="Verdana"/>
                <w:sz w:val="18"/>
                <w:szCs w:val="18"/>
              </w:rPr>
              <w:lastRenderedPageBreak/>
              <w:t xml:space="preserve">Неоднозначная формулировка создает условия для </w:t>
            </w:r>
            <w:proofErr w:type="spellStart"/>
            <w:r w:rsidRPr="00B14065">
              <w:rPr>
                <w:rFonts w:ascii="Verdana" w:hAnsi="Verdana"/>
                <w:sz w:val="18"/>
                <w:szCs w:val="18"/>
              </w:rPr>
              <w:t>трактования</w:t>
            </w:r>
            <w:proofErr w:type="spellEnd"/>
            <w:r w:rsidRPr="00B14065">
              <w:rPr>
                <w:rFonts w:ascii="Verdana" w:hAnsi="Verdana"/>
                <w:sz w:val="18"/>
                <w:szCs w:val="18"/>
              </w:rPr>
              <w:t xml:space="preserve"> и опротестования </w:t>
            </w:r>
            <w:r w:rsidRPr="00B14065">
              <w:rPr>
                <w:rFonts w:ascii="Verdana" w:hAnsi="Verdana"/>
                <w:sz w:val="18"/>
                <w:szCs w:val="18"/>
              </w:rPr>
              <w:lastRenderedPageBreak/>
              <w:t>отчета об оценки по формальным признакам</w:t>
            </w:r>
          </w:p>
        </w:tc>
        <w:tc>
          <w:tcPr>
            <w:tcW w:w="2888" w:type="dxa"/>
          </w:tcPr>
          <w:p w:rsidR="009E1350" w:rsidRPr="00B14065" w:rsidRDefault="009E1350" w:rsidP="00B13CBD">
            <w:pPr>
              <w:jc w:val="both"/>
              <w:rPr>
                <w:rFonts w:ascii="Verdana" w:hAnsi="Verdana"/>
                <w:i/>
                <w:sz w:val="18"/>
                <w:szCs w:val="18"/>
              </w:rPr>
            </w:pPr>
            <w:r w:rsidRPr="00B14065">
              <w:rPr>
                <w:rFonts w:ascii="Verdana" w:hAnsi="Verdana"/>
                <w:i/>
                <w:sz w:val="18"/>
                <w:szCs w:val="18"/>
              </w:rPr>
              <w:lastRenderedPageBreak/>
              <w:t>Уточнить формулировки</w:t>
            </w:r>
          </w:p>
        </w:tc>
      </w:tr>
      <w:tr w:rsidR="00A65A0A" w:rsidRPr="00B14065" w:rsidTr="00192F94">
        <w:tc>
          <w:tcPr>
            <w:tcW w:w="921" w:type="dxa"/>
          </w:tcPr>
          <w:p w:rsidR="00A65A0A" w:rsidRPr="00BC3783" w:rsidRDefault="00A65A0A" w:rsidP="00BC3783">
            <w:pPr>
              <w:pStyle w:val="a6"/>
              <w:numPr>
                <w:ilvl w:val="0"/>
                <w:numId w:val="5"/>
              </w:numPr>
              <w:jc w:val="center"/>
              <w:rPr>
                <w:rFonts w:ascii="Verdana" w:hAnsi="Verdana"/>
                <w:sz w:val="18"/>
                <w:szCs w:val="18"/>
              </w:rPr>
            </w:pPr>
          </w:p>
        </w:tc>
        <w:tc>
          <w:tcPr>
            <w:tcW w:w="4290" w:type="dxa"/>
          </w:tcPr>
          <w:p w:rsidR="00A65A0A" w:rsidRPr="00B14065" w:rsidRDefault="00A65A0A" w:rsidP="00B13CBD">
            <w:pPr>
              <w:jc w:val="both"/>
              <w:rPr>
                <w:rFonts w:ascii="Verdana" w:hAnsi="Verdana"/>
                <w:sz w:val="18"/>
                <w:szCs w:val="18"/>
              </w:rPr>
            </w:pPr>
            <w:r w:rsidRPr="00B14065">
              <w:rPr>
                <w:rFonts w:ascii="Verdana" w:hAnsi="Verdana"/>
                <w:sz w:val="18"/>
                <w:szCs w:val="18"/>
              </w:rPr>
              <w:t>9</w:t>
            </w:r>
          </w:p>
          <w:p w:rsidR="00621149" w:rsidRPr="00B14065" w:rsidRDefault="00621149" w:rsidP="00B13CBD">
            <w:pPr>
              <w:jc w:val="both"/>
              <w:rPr>
                <w:rFonts w:ascii="Verdana" w:hAnsi="Verdana"/>
                <w:sz w:val="18"/>
                <w:szCs w:val="18"/>
              </w:rPr>
            </w:pPr>
          </w:p>
          <w:p w:rsidR="00621149" w:rsidRPr="00B14065" w:rsidRDefault="00621149" w:rsidP="00B13CBD">
            <w:pPr>
              <w:jc w:val="both"/>
              <w:rPr>
                <w:rFonts w:ascii="Verdana" w:hAnsi="Verdana"/>
                <w:sz w:val="18"/>
                <w:szCs w:val="18"/>
              </w:rPr>
            </w:pPr>
            <w:r w:rsidRPr="00B14065">
              <w:rPr>
                <w:rFonts w:ascii="Verdana" w:hAnsi="Verdana"/>
                <w:sz w:val="18"/>
                <w:szCs w:val="18"/>
              </w:rPr>
              <w:t xml:space="preserve">Задание на оценку объекта недвижимости должно содержать следующую дополнительную </w:t>
            </w:r>
            <w:proofErr w:type="gramStart"/>
            <w:r w:rsidRPr="00B14065">
              <w:rPr>
                <w:rFonts w:ascii="Verdana" w:hAnsi="Verdana"/>
                <w:sz w:val="18"/>
                <w:szCs w:val="18"/>
              </w:rPr>
              <w:t>к</w:t>
            </w:r>
            <w:proofErr w:type="gramEnd"/>
            <w:r w:rsidRPr="00B14065">
              <w:rPr>
                <w:rFonts w:ascii="Verdana" w:hAnsi="Verdana"/>
                <w:sz w:val="18"/>
                <w:szCs w:val="18"/>
              </w:rPr>
              <w:t xml:space="preserve"> указанной в пункте 17 ФСО № 1 информацию: </w:t>
            </w:r>
          </w:p>
          <w:p w:rsidR="00621149" w:rsidRPr="00B14065" w:rsidRDefault="00621149" w:rsidP="00B13CBD">
            <w:pPr>
              <w:jc w:val="both"/>
              <w:rPr>
                <w:rFonts w:ascii="Verdana" w:hAnsi="Verdana"/>
                <w:sz w:val="18"/>
                <w:szCs w:val="18"/>
              </w:rPr>
            </w:pPr>
            <w:r w:rsidRPr="00B14065">
              <w:rPr>
                <w:rFonts w:ascii="Verdana" w:hAnsi="Verdana"/>
                <w:sz w:val="18"/>
                <w:szCs w:val="18"/>
              </w:rPr>
              <w:t xml:space="preserve">состав объекта недвижимости с указанием сведений, достаточных для идентификации каждой из его составных частей (земельного участка и объектов капитального строительства); </w:t>
            </w:r>
          </w:p>
          <w:p w:rsidR="00621149" w:rsidRPr="00B14065" w:rsidRDefault="00621149" w:rsidP="00B13CBD">
            <w:pPr>
              <w:jc w:val="both"/>
              <w:rPr>
                <w:rFonts w:ascii="Verdana" w:hAnsi="Verdana"/>
                <w:sz w:val="18"/>
                <w:szCs w:val="18"/>
              </w:rPr>
            </w:pPr>
            <w:r w:rsidRPr="00B14065">
              <w:rPr>
                <w:rFonts w:ascii="Verdana" w:hAnsi="Verdana"/>
                <w:sz w:val="18"/>
                <w:szCs w:val="18"/>
              </w:rPr>
              <w:t xml:space="preserve">характеристики объекта недвижимости и его составных частей, или ссылки на доступные для оценщика документы, содержащие такие характеристики; </w:t>
            </w:r>
          </w:p>
          <w:p w:rsidR="00621149" w:rsidRPr="00B14065" w:rsidRDefault="00621149" w:rsidP="00B13CBD">
            <w:pPr>
              <w:jc w:val="both"/>
              <w:rPr>
                <w:rFonts w:ascii="Verdana" w:hAnsi="Verdana"/>
                <w:sz w:val="18"/>
                <w:szCs w:val="18"/>
              </w:rPr>
            </w:pPr>
            <w:r w:rsidRPr="00B14065">
              <w:rPr>
                <w:rFonts w:ascii="Verdana" w:hAnsi="Verdana"/>
                <w:sz w:val="18"/>
                <w:szCs w:val="18"/>
              </w:rPr>
              <w:t>оцениваемые права, ограничения этих прав, а также обременения каждой из составных частей объекта недвижимости.</w:t>
            </w:r>
          </w:p>
        </w:tc>
        <w:tc>
          <w:tcPr>
            <w:tcW w:w="3544" w:type="dxa"/>
          </w:tcPr>
          <w:p w:rsidR="00D22F0E" w:rsidRPr="00B14065" w:rsidRDefault="00D22F0E" w:rsidP="00B13CBD">
            <w:pPr>
              <w:pStyle w:val="a6"/>
              <w:numPr>
                <w:ilvl w:val="0"/>
                <w:numId w:val="4"/>
              </w:num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Во втором абзаце «состав объекта недвижимости с указанием сведений, достаточных для идентификации каждой из его составных частей (земельного участка</w:t>
            </w:r>
            <w:r w:rsidR="00621149" w:rsidRPr="00B14065">
              <w:rPr>
                <w:rFonts w:ascii="Verdana" w:eastAsia="Times New Roman" w:hAnsi="Verdana" w:cs="Times New Roman"/>
                <w:bCs/>
                <w:sz w:val="18"/>
                <w:szCs w:val="18"/>
              </w:rPr>
              <w:t xml:space="preserve"> и объектов капитального строительства</w:t>
            </w:r>
            <w:r w:rsidRPr="00B14065">
              <w:rPr>
                <w:rFonts w:ascii="Verdana" w:eastAsia="Times New Roman" w:hAnsi="Verdana" w:cs="Times New Roman"/>
                <w:bCs/>
                <w:sz w:val="18"/>
                <w:szCs w:val="18"/>
              </w:rPr>
              <w:t>)» уточнить и пояснить слово «</w:t>
            </w:r>
            <w:r w:rsidRPr="00B14065">
              <w:rPr>
                <w:rFonts w:ascii="Verdana" w:eastAsia="Times New Roman" w:hAnsi="Verdana" w:cs="Times New Roman"/>
                <w:b/>
                <w:bCs/>
                <w:sz w:val="18"/>
                <w:szCs w:val="18"/>
              </w:rPr>
              <w:t>достаточных</w:t>
            </w:r>
            <w:r w:rsidRPr="00B14065">
              <w:rPr>
                <w:rFonts w:ascii="Verdana" w:eastAsia="Times New Roman" w:hAnsi="Verdana" w:cs="Times New Roman"/>
                <w:bCs/>
                <w:sz w:val="18"/>
                <w:szCs w:val="18"/>
              </w:rPr>
              <w:t>».</w:t>
            </w:r>
          </w:p>
          <w:p w:rsidR="00D22F0E" w:rsidRPr="00B14065" w:rsidRDefault="00D22F0E" w:rsidP="00B13CBD">
            <w:pPr>
              <w:pStyle w:val="a6"/>
              <w:ind w:left="855"/>
              <w:jc w:val="both"/>
              <w:rPr>
                <w:rFonts w:ascii="Verdana" w:eastAsia="Times New Roman" w:hAnsi="Verdana" w:cs="Times New Roman"/>
                <w:bCs/>
                <w:sz w:val="18"/>
                <w:szCs w:val="18"/>
              </w:rPr>
            </w:pPr>
          </w:p>
          <w:p w:rsidR="00A65A0A" w:rsidRPr="00B14065" w:rsidRDefault="00A65A0A" w:rsidP="00B13CBD">
            <w:pPr>
              <w:pStyle w:val="a6"/>
              <w:numPr>
                <w:ilvl w:val="0"/>
                <w:numId w:val="4"/>
              </w:num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В п.9 убрать третий абзац «характеристики объекта недвижимости и его составных частей, или ссылки на доступные для оценщика документы, содержащие такие характеристики</w:t>
            </w:r>
            <w:r w:rsidR="00D22F0E" w:rsidRPr="00B14065">
              <w:rPr>
                <w:rFonts w:ascii="Verdana" w:eastAsia="Times New Roman" w:hAnsi="Verdana" w:cs="Times New Roman"/>
                <w:bCs/>
                <w:sz w:val="18"/>
                <w:szCs w:val="18"/>
              </w:rPr>
              <w:t>».</w:t>
            </w:r>
          </w:p>
          <w:p w:rsidR="00A65A0A" w:rsidRPr="00B14065" w:rsidRDefault="00A65A0A" w:rsidP="00B13CBD">
            <w:pPr>
              <w:jc w:val="both"/>
              <w:rPr>
                <w:rFonts w:ascii="Verdana" w:eastAsia="Times New Roman" w:hAnsi="Verdana" w:cs="Times New Roman"/>
                <w:bCs/>
                <w:sz w:val="18"/>
                <w:szCs w:val="18"/>
              </w:rPr>
            </w:pPr>
          </w:p>
        </w:tc>
        <w:tc>
          <w:tcPr>
            <w:tcW w:w="3143" w:type="dxa"/>
          </w:tcPr>
          <w:p w:rsidR="00D22F0E" w:rsidRPr="00B14065" w:rsidRDefault="00D22F0E" w:rsidP="00B13CBD">
            <w:pPr>
              <w:jc w:val="both"/>
              <w:rPr>
                <w:rFonts w:ascii="Verdana" w:hAnsi="Verdana"/>
                <w:sz w:val="18"/>
                <w:szCs w:val="18"/>
              </w:rPr>
            </w:pPr>
          </w:p>
          <w:p w:rsidR="00D22F0E" w:rsidRPr="00B14065" w:rsidRDefault="00D22F0E" w:rsidP="00B13CBD">
            <w:pPr>
              <w:jc w:val="both"/>
              <w:rPr>
                <w:rFonts w:ascii="Verdana" w:hAnsi="Verdana"/>
                <w:sz w:val="18"/>
                <w:szCs w:val="18"/>
              </w:rPr>
            </w:pPr>
          </w:p>
          <w:p w:rsidR="00D22F0E" w:rsidRPr="00B14065" w:rsidRDefault="00D22F0E" w:rsidP="00B13CBD">
            <w:pPr>
              <w:jc w:val="both"/>
              <w:rPr>
                <w:rFonts w:ascii="Verdana" w:hAnsi="Verdana"/>
                <w:sz w:val="18"/>
                <w:szCs w:val="18"/>
              </w:rPr>
            </w:pPr>
          </w:p>
          <w:p w:rsidR="00D22F0E" w:rsidRPr="00B14065" w:rsidRDefault="00D22F0E" w:rsidP="00B13CBD">
            <w:pPr>
              <w:jc w:val="both"/>
              <w:rPr>
                <w:rFonts w:ascii="Verdana" w:hAnsi="Verdana"/>
                <w:sz w:val="18"/>
                <w:szCs w:val="18"/>
              </w:rPr>
            </w:pPr>
          </w:p>
          <w:p w:rsidR="00D22F0E" w:rsidRPr="00B14065" w:rsidRDefault="00D22F0E" w:rsidP="00B13CBD">
            <w:pPr>
              <w:jc w:val="both"/>
              <w:rPr>
                <w:rFonts w:ascii="Verdana" w:hAnsi="Verdana"/>
                <w:sz w:val="18"/>
                <w:szCs w:val="18"/>
              </w:rPr>
            </w:pPr>
          </w:p>
          <w:p w:rsidR="00D22F0E" w:rsidRPr="00B14065" w:rsidRDefault="00D22F0E" w:rsidP="00B13CBD">
            <w:pPr>
              <w:jc w:val="both"/>
              <w:rPr>
                <w:rFonts w:ascii="Verdana" w:hAnsi="Verdana"/>
                <w:sz w:val="18"/>
                <w:szCs w:val="18"/>
              </w:rPr>
            </w:pPr>
          </w:p>
          <w:p w:rsidR="00B13CBD" w:rsidRPr="00B14065" w:rsidRDefault="00B13CBD" w:rsidP="00B13CBD">
            <w:pPr>
              <w:jc w:val="both"/>
              <w:rPr>
                <w:rFonts w:ascii="Verdana" w:hAnsi="Verdana"/>
                <w:sz w:val="18"/>
                <w:szCs w:val="18"/>
              </w:rPr>
            </w:pPr>
          </w:p>
          <w:p w:rsidR="00B13CBD" w:rsidRPr="00B14065" w:rsidRDefault="00B13CBD" w:rsidP="00B13CBD">
            <w:pPr>
              <w:jc w:val="both"/>
              <w:rPr>
                <w:rFonts w:ascii="Verdana" w:hAnsi="Verdana"/>
                <w:sz w:val="18"/>
                <w:szCs w:val="18"/>
              </w:rPr>
            </w:pPr>
          </w:p>
          <w:p w:rsidR="00B13CBD" w:rsidRPr="00B14065" w:rsidRDefault="00B13CBD" w:rsidP="00B13CBD">
            <w:pPr>
              <w:jc w:val="both"/>
              <w:rPr>
                <w:rFonts w:ascii="Verdana" w:hAnsi="Verdana"/>
                <w:sz w:val="18"/>
                <w:szCs w:val="18"/>
              </w:rPr>
            </w:pPr>
          </w:p>
          <w:p w:rsidR="00B13CBD" w:rsidRPr="00B14065" w:rsidRDefault="00B13CBD" w:rsidP="00B13CBD">
            <w:pPr>
              <w:jc w:val="both"/>
              <w:rPr>
                <w:rFonts w:ascii="Verdana" w:hAnsi="Verdana"/>
                <w:sz w:val="18"/>
                <w:szCs w:val="18"/>
              </w:rPr>
            </w:pPr>
          </w:p>
          <w:p w:rsidR="00B13CBD" w:rsidRPr="00B14065" w:rsidRDefault="00B13CBD" w:rsidP="00B13CBD">
            <w:pPr>
              <w:jc w:val="both"/>
              <w:rPr>
                <w:rFonts w:ascii="Verdana" w:hAnsi="Verdana"/>
                <w:sz w:val="18"/>
                <w:szCs w:val="18"/>
              </w:rPr>
            </w:pPr>
          </w:p>
          <w:p w:rsidR="00D22F0E" w:rsidRPr="00B14065" w:rsidRDefault="00D22F0E" w:rsidP="00B13CBD">
            <w:pPr>
              <w:jc w:val="both"/>
              <w:rPr>
                <w:rFonts w:ascii="Verdana" w:hAnsi="Verdana"/>
                <w:sz w:val="18"/>
                <w:szCs w:val="18"/>
              </w:rPr>
            </w:pPr>
          </w:p>
          <w:p w:rsidR="00A65A0A" w:rsidRPr="00B14065" w:rsidRDefault="00D22F0E" w:rsidP="00B13CBD">
            <w:pPr>
              <w:jc w:val="both"/>
              <w:rPr>
                <w:rFonts w:ascii="Verdana" w:hAnsi="Verdana"/>
                <w:sz w:val="18"/>
                <w:szCs w:val="18"/>
              </w:rPr>
            </w:pPr>
            <w:r w:rsidRPr="00B14065">
              <w:rPr>
                <w:rFonts w:ascii="Verdana" w:hAnsi="Verdana"/>
                <w:sz w:val="18"/>
                <w:szCs w:val="18"/>
              </w:rPr>
              <w:t>2. Данный абзац дублирует информацию, приведенную в предыдущем абзаце.</w:t>
            </w:r>
          </w:p>
        </w:tc>
        <w:tc>
          <w:tcPr>
            <w:tcW w:w="2888" w:type="dxa"/>
          </w:tcPr>
          <w:p w:rsidR="00621149" w:rsidRPr="00B14065" w:rsidRDefault="00621149" w:rsidP="00B13CBD">
            <w:pPr>
              <w:suppressAutoHyphens/>
              <w:jc w:val="both"/>
              <w:rPr>
                <w:rFonts w:ascii="Verdana" w:hAnsi="Verdana"/>
                <w:i/>
                <w:sz w:val="18"/>
                <w:szCs w:val="18"/>
              </w:rPr>
            </w:pPr>
            <w:r w:rsidRPr="00B14065">
              <w:rPr>
                <w:rFonts w:ascii="Verdana" w:hAnsi="Verdana"/>
                <w:i/>
                <w:sz w:val="18"/>
                <w:szCs w:val="18"/>
              </w:rPr>
              <w:t xml:space="preserve">Задание на оценку объекта недвижимости должно содержать следующую дополнительную </w:t>
            </w:r>
            <w:proofErr w:type="gramStart"/>
            <w:r w:rsidRPr="00B14065">
              <w:rPr>
                <w:rFonts w:ascii="Verdana" w:hAnsi="Verdana"/>
                <w:i/>
                <w:sz w:val="18"/>
                <w:szCs w:val="18"/>
              </w:rPr>
              <w:t>к</w:t>
            </w:r>
            <w:proofErr w:type="gramEnd"/>
            <w:r w:rsidRPr="00B14065">
              <w:rPr>
                <w:rFonts w:ascii="Verdana" w:hAnsi="Verdana"/>
                <w:i/>
                <w:sz w:val="18"/>
                <w:szCs w:val="18"/>
              </w:rPr>
              <w:t xml:space="preserve"> указанной в пункте 17 ФСО № 1 информацию: </w:t>
            </w:r>
          </w:p>
          <w:p w:rsidR="00621149" w:rsidRPr="00B14065" w:rsidRDefault="00621149" w:rsidP="00B13CBD">
            <w:pPr>
              <w:suppressAutoHyphens/>
              <w:jc w:val="both"/>
              <w:rPr>
                <w:rFonts w:ascii="Verdana" w:hAnsi="Verdana"/>
                <w:i/>
                <w:sz w:val="18"/>
                <w:szCs w:val="18"/>
              </w:rPr>
            </w:pPr>
          </w:p>
          <w:p w:rsidR="00621149" w:rsidRPr="00B14065" w:rsidRDefault="00621149" w:rsidP="00B13CBD">
            <w:pPr>
              <w:suppressAutoHyphens/>
              <w:jc w:val="both"/>
              <w:rPr>
                <w:rFonts w:ascii="Verdana" w:hAnsi="Verdana"/>
                <w:i/>
                <w:sz w:val="18"/>
                <w:szCs w:val="18"/>
              </w:rPr>
            </w:pPr>
            <w:r w:rsidRPr="00B14065">
              <w:rPr>
                <w:rFonts w:ascii="Verdana" w:hAnsi="Verdana"/>
                <w:i/>
                <w:sz w:val="18"/>
                <w:szCs w:val="18"/>
              </w:rPr>
              <w:t xml:space="preserve">состав объекта недвижимости с указанием сведений, достаточных для идентификации каждой из его составных частей (земельного участка и объектов капитального строительства); </w:t>
            </w:r>
          </w:p>
          <w:p w:rsidR="00621149" w:rsidRPr="00B14065" w:rsidRDefault="00621149" w:rsidP="00B13CBD">
            <w:pPr>
              <w:suppressAutoHyphens/>
              <w:jc w:val="both"/>
              <w:rPr>
                <w:rFonts w:ascii="Verdana" w:hAnsi="Verdana"/>
                <w:i/>
                <w:sz w:val="18"/>
                <w:szCs w:val="18"/>
              </w:rPr>
            </w:pPr>
          </w:p>
          <w:p w:rsidR="00A65A0A" w:rsidRPr="00B14065" w:rsidRDefault="00621149" w:rsidP="00B13CBD">
            <w:pPr>
              <w:jc w:val="both"/>
              <w:rPr>
                <w:rFonts w:ascii="Verdana" w:hAnsi="Verdana"/>
                <w:i/>
                <w:sz w:val="18"/>
                <w:szCs w:val="18"/>
              </w:rPr>
            </w:pPr>
            <w:r w:rsidRPr="00B14065">
              <w:rPr>
                <w:rFonts w:ascii="Verdana" w:hAnsi="Verdana"/>
                <w:i/>
                <w:sz w:val="18"/>
                <w:szCs w:val="18"/>
              </w:rPr>
              <w:t>оцениваемые права, ограничения этих прав, а также обременения каждой из составных частей объекта недвижимости.</w:t>
            </w:r>
          </w:p>
        </w:tc>
      </w:tr>
      <w:tr w:rsidR="006557E0" w:rsidRPr="00B14065" w:rsidTr="00192F94">
        <w:tc>
          <w:tcPr>
            <w:tcW w:w="921" w:type="dxa"/>
          </w:tcPr>
          <w:p w:rsidR="006557E0" w:rsidRPr="00BC3783" w:rsidRDefault="006557E0" w:rsidP="00BC3783">
            <w:pPr>
              <w:pStyle w:val="a6"/>
              <w:numPr>
                <w:ilvl w:val="0"/>
                <w:numId w:val="5"/>
              </w:numPr>
              <w:jc w:val="center"/>
              <w:rPr>
                <w:rFonts w:ascii="Verdana" w:hAnsi="Verdana"/>
                <w:sz w:val="18"/>
                <w:szCs w:val="18"/>
              </w:rPr>
            </w:pPr>
          </w:p>
        </w:tc>
        <w:tc>
          <w:tcPr>
            <w:tcW w:w="4290" w:type="dxa"/>
          </w:tcPr>
          <w:p w:rsidR="00D02CD3" w:rsidRPr="00B14065" w:rsidRDefault="006557E0" w:rsidP="00B13CBD">
            <w:pPr>
              <w:jc w:val="both"/>
              <w:rPr>
                <w:rFonts w:ascii="Verdana" w:hAnsi="Verdana"/>
                <w:sz w:val="18"/>
                <w:szCs w:val="18"/>
              </w:rPr>
            </w:pPr>
            <w:r w:rsidRPr="00B14065">
              <w:rPr>
                <w:rFonts w:ascii="Verdana" w:hAnsi="Verdana"/>
                <w:sz w:val="18"/>
                <w:szCs w:val="18"/>
              </w:rPr>
              <w:t>10</w:t>
            </w:r>
          </w:p>
          <w:p w:rsidR="00D02CD3" w:rsidRPr="00B14065" w:rsidRDefault="00D02CD3" w:rsidP="00B13CBD">
            <w:pPr>
              <w:jc w:val="both"/>
              <w:rPr>
                <w:rFonts w:ascii="Verdana" w:hAnsi="Verdana"/>
                <w:sz w:val="18"/>
                <w:szCs w:val="18"/>
              </w:rPr>
            </w:pPr>
          </w:p>
          <w:p w:rsidR="009C37AB" w:rsidRPr="00B14065" w:rsidRDefault="009C37AB" w:rsidP="00B13CBD">
            <w:pPr>
              <w:jc w:val="both"/>
              <w:rPr>
                <w:rFonts w:ascii="Verdana" w:hAnsi="Verdana"/>
                <w:sz w:val="18"/>
                <w:szCs w:val="18"/>
              </w:rPr>
            </w:pPr>
            <w:r w:rsidRPr="00B14065">
              <w:rPr>
                <w:rFonts w:ascii="Verdana" w:hAnsi="Verdana"/>
                <w:sz w:val="18"/>
                <w:szCs w:val="18"/>
              </w:rPr>
              <w:lastRenderedPageBreak/>
              <w:t xml:space="preserve">В задании на оценку могут быть указаны иные расчетные величины, в том числе: </w:t>
            </w:r>
          </w:p>
          <w:p w:rsidR="009C37AB" w:rsidRPr="00B14065" w:rsidRDefault="009C37AB" w:rsidP="00B13CBD">
            <w:pPr>
              <w:pStyle w:val="Default"/>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рыночная арендная плата (расчетная денежная сумма, за которую объект недвижимости может быть сдан в аренду на дату оценки при типичных рыночных условиях); </w:t>
            </w:r>
          </w:p>
          <w:p w:rsidR="009C37AB" w:rsidRPr="00B14065" w:rsidRDefault="009C37AB" w:rsidP="00B13CBD">
            <w:pPr>
              <w:pStyle w:val="Default"/>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затраты на создание (воспроизводство или  замещение) объектов капитального строительства; </w:t>
            </w:r>
          </w:p>
          <w:p w:rsidR="009C37AB" w:rsidRPr="00B14065" w:rsidRDefault="009C37AB" w:rsidP="00B13CBD">
            <w:pPr>
              <w:pStyle w:val="Default"/>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убытки (реальный ущерб, упущенная выгода) при отчуждении объекта недвижимости, а также в иных случаях; </w:t>
            </w:r>
          </w:p>
          <w:p w:rsidR="009C37AB" w:rsidRPr="00B14065" w:rsidRDefault="009C37AB" w:rsidP="00B13CBD">
            <w:pPr>
              <w:pStyle w:val="Default"/>
              <w:spacing w:after="24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затраты на устранение экологического загрязнения и (или) рекультивацию земельного участка. </w:t>
            </w:r>
          </w:p>
          <w:p w:rsidR="006557E0" w:rsidRPr="00B14065" w:rsidRDefault="006557E0" w:rsidP="00B13CBD">
            <w:pPr>
              <w:jc w:val="both"/>
              <w:rPr>
                <w:rFonts w:ascii="Verdana" w:hAnsi="Verdana"/>
                <w:sz w:val="18"/>
                <w:szCs w:val="18"/>
              </w:rPr>
            </w:pPr>
          </w:p>
        </w:tc>
        <w:tc>
          <w:tcPr>
            <w:tcW w:w="3544" w:type="dxa"/>
          </w:tcPr>
          <w:p w:rsidR="006557E0" w:rsidRPr="00B14065" w:rsidRDefault="00D22F0E" w:rsidP="00B13CBD">
            <w:p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lastRenderedPageBreak/>
              <w:t>Удалить.</w:t>
            </w:r>
          </w:p>
          <w:p w:rsidR="006557E0" w:rsidRPr="00B14065" w:rsidRDefault="006557E0" w:rsidP="00B13CBD">
            <w:pPr>
              <w:jc w:val="both"/>
              <w:rPr>
                <w:rFonts w:ascii="Verdana" w:eastAsia="Times New Roman" w:hAnsi="Verdana" w:cs="Times New Roman"/>
                <w:bCs/>
                <w:sz w:val="18"/>
                <w:szCs w:val="18"/>
              </w:rPr>
            </w:pPr>
          </w:p>
        </w:tc>
        <w:tc>
          <w:tcPr>
            <w:tcW w:w="3143" w:type="dxa"/>
          </w:tcPr>
          <w:p w:rsidR="006557E0" w:rsidRPr="00B14065" w:rsidRDefault="00D22F0E" w:rsidP="00B13CBD">
            <w:pPr>
              <w:jc w:val="both"/>
              <w:rPr>
                <w:rFonts w:ascii="Verdana" w:hAnsi="Verdana"/>
                <w:sz w:val="18"/>
                <w:szCs w:val="18"/>
              </w:rPr>
            </w:pPr>
            <w:r w:rsidRPr="00B14065">
              <w:rPr>
                <w:rFonts w:ascii="Verdana" w:hAnsi="Verdana"/>
                <w:sz w:val="18"/>
                <w:szCs w:val="18"/>
              </w:rPr>
              <w:t xml:space="preserve">Вызывает противоречие с положениями ФЗ-135 «Об </w:t>
            </w:r>
            <w:r w:rsidRPr="00B14065">
              <w:rPr>
                <w:rFonts w:ascii="Verdana" w:hAnsi="Verdana"/>
                <w:sz w:val="18"/>
                <w:szCs w:val="18"/>
              </w:rPr>
              <w:lastRenderedPageBreak/>
              <w:t>оценочной деятельности в Российской Федерации» и может привести к подмене объекта оценки.</w:t>
            </w:r>
          </w:p>
        </w:tc>
        <w:tc>
          <w:tcPr>
            <w:tcW w:w="2888" w:type="dxa"/>
          </w:tcPr>
          <w:p w:rsidR="006557E0" w:rsidRPr="00B14065" w:rsidRDefault="006557E0" w:rsidP="00B13CBD">
            <w:pPr>
              <w:jc w:val="both"/>
              <w:rPr>
                <w:rFonts w:ascii="Verdana" w:hAnsi="Verdana"/>
                <w:i/>
                <w:sz w:val="18"/>
                <w:szCs w:val="18"/>
              </w:rPr>
            </w:pPr>
          </w:p>
        </w:tc>
      </w:tr>
      <w:tr w:rsidR="00331660" w:rsidRPr="00B14065" w:rsidTr="00192F94">
        <w:tc>
          <w:tcPr>
            <w:tcW w:w="921" w:type="dxa"/>
          </w:tcPr>
          <w:p w:rsidR="00331660" w:rsidRPr="00BC3783" w:rsidRDefault="00331660" w:rsidP="00BC3783">
            <w:pPr>
              <w:pStyle w:val="a6"/>
              <w:numPr>
                <w:ilvl w:val="0"/>
                <w:numId w:val="5"/>
              </w:numPr>
              <w:jc w:val="center"/>
              <w:rPr>
                <w:rFonts w:ascii="Verdana" w:hAnsi="Verdana"/>
                <w:sz w:val="18"/>
                <w:szCs w:val="18"/>
              </w:rPr>
            </w:pPr>
          </w:p>
        </w:tc>
        <w:tc>
          <w:tcPr>
            <w:tcW w:w="4290" w:type="dxa"/>
          </w:tcPr>
          <w:p w:rsidR="00331660" w:rsidRPr="00B14065" w:rsidRDefault="00E13CC3" w:rsidP="00B13CBD">
            <w:pPr>
              <w:jc w:val="both"/>
              <w:rPr>
                <w:rFonts w:ascii="Verdana" w:hAnsi="Verdana"/>
                <w:sz w:val="18"/>
                <w:szCs w:val="18"/>
              </w:rPr>
            </w:pPr>
            <w:r w:rsidRPr="00B14065">
              <w:rPr>
                <w:rFonts w:ascii="Verdana" w:hAnsi="Verdana"/>
                <w:sz w:val="18"/>
                <w:szCs w:val="18"/>
              </w:rPr>
              <w:t>11</w:t>
            </w:r>
          </w:p>
          <w:p w:rsidR="00D75808" w:rsidRPr="00B14065" w:rsidRDefault="00D75808" w:rsidP="00B13CBD">
            <w:pPr>
              <w:jc w:val="both"/>
              <w:rPr>
                <w:rFonts w:ascii="Verdana" w:hAnsi="Verdana"/>
                <w:sz w:val="18"/>
                <w:szCs w:val="18"/>
              </w:rPr>
            </w:pPr>
          </w:p>
          <w:p w:rsidR="00D75808" w:rsidRPr="00B14065" w:rsidRDefault="00D75808" w:rsidP="00B13CBD">
            <w:pPr>
              <w:jc w:val="both"/>
              <w:rPr>
                <w:rFonts w:ascii="Verdana" w:hAnsi="Verdana"/>
                <w:sz w:val="18"/>
                <w:szCs w:val="18"/>
              </w:rPr>
            </w:pPr>
            <w:r w:rsidRPr="00B14065">
              <w:rPr>
                <w:rFonts w:ascii="Verdana" w:hAnsi="Verdana"/>
                <w:sz w:val="18"/>
                <w:szCs w:val="18"/>
              </w:rPr>
              <w:t>Для определения стоимости недвижимости оценщик исследует рынок в тех его сегментах, к которым относятся фактическое использование оцениваемого объекта и другие  виды использования, необходимые для определения его стоимости.</w:t>
            </w:r>
          </w:p>
        </w:tc>
        <w:tc>
          <w:tcPr>
            <w:tcW w:w="3544" w:type="dxa"/>
          </w:tcPr>
          <w:p w:rsidR="00331660" w:rsidRPr="00B14065" w:rsidRDefault="00E13CC3" w:rsidP="00B13CBD">
            <w:pPr>
              <w:jc w:val="both"/>
              <w:rPr>
                <w:rFonts w:ascii="Verdana" w:hAnsi="Verdana"/>
                <w:sz w:val="18"/>
                <w:szCs w:val="18"/>
              </w:rPr>
            </w:pPr>
            <w:r w:rsidRPr="00B14065">
              <w:rPr>
                <w:rFonts w:ascii="Verdana" w:hAnsi="Verdana"/>
                <w:sz w:val="18"/>
                <w:szCs w:val="18"/>
              </w:rPr>
              <w:t>У</w:t>
            </w:r>
            <w:r w:rsidR="005347EC" w:rsidRPr="00B14065">
              <w:rPr>
                <w:rFonts w:ascii="Verdana" w:hAnsi="Verdana"/>
                <w:sz w:val="18"/>
                <w:szCs w:val="18"/>
              </w:rPr>
              <w:t>далить</w:t>
            </w:r>
            <w:r w:rsidRPr="00B14065">
              <w:rPr>
                <w:rFonts w:ascii="Verdana" w:hAnsi="Verdana"/>
                <w:sz w:val="18"/>
                <w:szCs w:val="18"/>
              </w:rPr>
              <w:t xml:space="preserve"> «и другие виды использования</w:t>
            </w:r>
            <w:r w:rsidR="00D75808" w:rsidRPr="00B14065">
              <w:rPr>
                <w:rFonts w:ascii="Verdana" w:hAnsi="Verdana"/>
                <w:sz w:val="18"/>
                <w:szCs w:val="18"/>
              </w:rPr>
              <w:t>, необходимые для определения его стоимости</w:t>
            </w:r>
            <w:r w:rsidRPr="00B14065">
              <w:rPr>
                <w:rFonts w:ascii="Verdana" w:hAnsi="Verdana"/>
                <w:sz w:val="18"/>
                <w:szCs w:val="18"/>
              </w:rPr>
              <w:t>», все</w:t>
            </w:r>
            <w:r w:rsidR="00633374" w:rsidRPr="00B14065">
              <w:rPr>
                <w:rFonts w:ascii="Verdana" w:hAnsi="Verdana"/>
                <w:sz w:val="18"/>
                <w:szCs w:val="18"/>
              </w:rPr>
              <w:t>,</w:t>
            </w:r>
            <w:r w:rsidRPr="00B14065">
              <w:rPr>
                <w:rFonts w:ascii="Verdana" w:hAnsi="Verdana"/>
                <w:sz w:val="18"/>
                <w:szCs w:val="18"/>
              </w:rPr>
              <w:t xml:space="preserve"> что н</w:t>
            </w:r>
            <w:r w:rsidR="00633374" w:rsidRPr="00B14065">
              <w:rPr>
                <w:rFonts w:ascii="Verdana" w:hAnsi="Verdana"/>
                <w:sz w:val="18"/>
                <w:szCs w:val="18"/>
              </w:rPr>
              <w:t xml:space="preserve">еобходимо указано </w:t>
            </w:r>
            <w:r w:rsidRPr="00B14065">
              <w:rPr>
                <w:rFonts w:ascii="Verdana" w:hAnsi="Verdana"/>
                <w:sz w:val="18"/>
                <w:szCs w:val="18"/>
              </w:rPr>
              <w:t xml:space="preserve"> в п. 12</w:t>
            </w:r>
          </w:p>
        </w:tc>
        <w:tc>
          <w:tcPr>
            <w:tcW w:w="3143" w:type="dxa"/>
          </w:tcPr>
          <w:p w:rsidR="00331660" w:rsidRPr="00B14065" w:rsidRDefault="00E13CC3" w:rsidP="00B13CBD">
            <w:pPr>
              <w:jc w:val="both"/>
              <w:rPr>
                <w:rFonts w:ascii="Verdana" w:hAnsi="Verdana"/>
                <w:sz w:val="18"/>
                <w:szCs w:val="18"/>
              </w:rPr>
            </w:pPr>
            <w:r w:rsidRPr="00B14065">
              <w:rPr>
                <w:rFonts w:ascii="Verdana" w:hAnsi="Verdana"/>
                <w:sz w:val="18"/>
                <w:szCs w:val="18"/>
              </w:rPr>
              <w:t>Можно расширительно трактовать данное положение и требовать от оценщика аналитики по всему возможному спектру недвижимости в регионе, что выходит за рамки оценки</w:t>
            </w:r>
          </w:p>
        </w:tc>
        <w:tc>
          <w:tcPr>
            <w:tcW w:w="2888" w:type="dxa"/>
          </w:tcPr>
          <w:p w:rsidR="00331660" w:rsidRPr="00B14065" w:rsidRDefault="00E13CC3" w:rsidP="00B13CBD">
            <w:pPr>
              <w:jc w:val="both"/>
              <w:rPr>
                <w:rFonts w:ascii="Verdana" w:hAnsi="Verdana"/>
                <w:i/>
                <w:sz w:val="18"/>
                <w:szCs w:val="18"/>
              </w:rPr>
            </w:pPr>
            <w:r w:rsidRPr="00B14065">
              <w:rPr>
                <w:rFonts w:ascii="Verdana" w:hAnsi="Verdana"/>
                <w:i/>
                <w:sz w:val="18"/>
                <w:szCs w:val="18"/>
              </w:rPr>
              <w:t>Для определения стоимости недвижимос</w:t>
            </w:r>
            <w:r w:rsidR="00D75808" w:rsidRPr="00B14065">
              <w:rPr>
                <w:rFonts w:ascii="Verdana" w:hAnsi="Verdana"/>
                <w:i/>
                <w:sz w:val="18"/>
                <w:szCs w:val="18"/>
              </w:rPr>
              <w:t>ти оценщик исследует рынок в том его сегменте, к которому относи</w:t>
            </w:r>
            <w:r w:rsidRPr="00B14065">
              <w:rPr>
                <w:rFonts w:ascii="Verdana" w:hAnsi="Verdana"/>
                <w:i/>
                <w:sz w:val="18"/>
                <w:szCs w:val="18"/>
              </w:rPr>
              <w:t>тся фактическое исп</w:t>
            </w:r>
            <w:r w:rsidR="00D75808" w:rsidRPr="00B14065">
              <w:rPr>
                <w:rFonts w:ascii="Verdana" w:hAnsi="Verdana"/>
                <w:i/>
                <w:sz w:val="18"/>
                <w:szCs w:val="18"/>
              </w:rPr>
              <w:t>ользование оцениваемого объекта.</w:t>
            </w:r>
          </w:p>
        </w:tc>
      </w:tr>
      <w:tr w:rsidR="005347EC" w:rsidRPr="00B14065" w:rsidTr="00192F94">
        <w:tc>
          <w:tcPr>
            <w:tcW w:w="921" w:type="dxa"/>
          </w:tcPr>
          <w:p w:rsidR="005347EC" w:rsidRPr="00BC3783" w:rsidRDefault="005347EC" w:rsidP="00BC3783">
            <w:pPr>
              <w:pStyle w:val="a6"/>
              <w:numPr>
                <w:ilvl w:val="0"/>
                <w:numId w:val="5"/>
              </w:numPr>
              <w:jc w:val="center"/>
              <w:rPr>
                <w:rFonts w:ascii="Verdana" w:hAnsi="Verdana"/>
                <w:sz w:val="18"/>
                <w:szCs w:val="18"/>
              </w:rPr>
            </w:pPr>
          </w:p>
        </w:tc>
        <w:tc>
          <w:tcPr>
            <w:tcW w:w="4290" w:type="dxa"/>
          </w:tcPr>
          <w:p w:rsidR="005347EC" w:rsidRPr="00B14065" w:rsidRDefault="005347EC" w:rsidP="00B13CBD">
            <w:pPr>
              <w:jc w:val="both"/>
              <w:rPr>
                <w:rFonts w:ascii="Verdana" w:hAnsi="Verdana"/>
                <w:sz w:val="18"/>
                <w:szCs w:val="18"/>
              </w:rPr>
            </w:pPr>
            <w:r w:rsidRPr="00B14065">
              <w:rPr>
                <w:rFonts w:ascii="Verdana" w:hAnsi="Verdana"/>
                <w:sz w:val="18"/>
                <w:szCs w:val="18"/>
              </w:rPr>
              <w:t>12 а</w:t>
            </w:r>
          </w:p>
          <w:p w:rsidR="00916C8D" w:rsidRPr="00B14065" w:rsidRDefault="00916C8D" w:rsidP="00B13CBD">
            <w:pPr>
              <w:jc w:val="both"/>
              <w:rPr>
                <w:rFonts w:ascii="Verdana" w:hAnsi="Verdana"/>
                <w:sz w:val="18"/>
                <w:szCs w:val="18"/>
              </w:rPr>
            </w:pPr>
          </w:p>
          <w:p w:rsidR="00916C8D" w:rsidRPr="00B14065" w:rsidRDefault="00CC0DB1" w:rsidP="00B13CBD">
            <w:pPr>
              <w:jc w:val="both"/>
              <w:rPr>
                <w:rFonts w:ascii="Verdana" w:hAnsi="Verdana"/>
                <w:sz w:val="18"/>
                <w:szCs w:val="18"/>
              </w:rPr>
            </w:pPr>
            <w:r w:rsidRPr="00B14065">
              <w:rPr>
                <w:rFonts w:ascii="Verdana" w:hAnsi="Verdana"/>
                <w:sz w:val="18"/>
                <w:szCs w:val="18"/>
              </w:rPr>
              <w:t>А</w:t>
            </w:r>
            <w:r w:rsidR="00916C8D" w:rsidRPr="00B14065">
              <w:rPr>
                <w:rFonts w:ascii="Verdana" w:hAnsi="Verdana"/>
                <w:sz w:val="18"/>
                <w:szCs w:val="18"/>
              </w:rPr>
              <w:t xml:space="preserve">нализ общей политической и социально-экономической обстановки в стране и регионе расположения объекта оценки с указанием ее влияния на рынок оцениваемого объекта, в том числе тенденций, наметившихся на рынке, в </w:t>
            </w:r>
            <w:r w:rsidR="00916C8D" w:rsidRPr="00B14065">
              <w:rPr>
                <w:rFonts w:ascii="Verdana" w:hAnsi="Verdana"/>
                <w:sz w:val="18"/>
                <w:szCs w:val="18"/>
              </w:rPr>
              <w:lastRenderedPageBreak/>
              <w:t>период, предшествующий дате оценки</w:t>
            </w:r>
            <w:r w:rsidR="00840578">
              <w:rPr>
                <w:rFonts w:ascii="Verdana" w:hAnsi="Verdana"/>
                <w:sz w:val="18"/>
                <w:szCs w:val="18"/>
              </w:rPr>
              <w:t>.</w:t>
            </w:r>
          </w:p>
        </w:tc>
        <w:tc>
          <w:tcPr>
            <w:tcW w:w="3544" w:type="dxa"/>
          </w:tcPr>
          <w:p w:rsidR="005347EC" w:rsidRPr="00B14065" w:rsidRDefault="005347EC" w:rsidP="00B13CBD">
            <w:pPr>
              <w:jc w:val="both"/>
              <w:rPr>
                <w:rFonts w:ascii="Verdana" w:hAnsi="Verdana"/>
                <w:sz w:val="18"/>
                <w:szCs w:val="18"/>
              </w:rPr>
            </w:pPr>
            <w:r w:rsidRPr="00B14065">
              <w:rPr>
                <w:rFonts w:ascii="Verdana" w:hAnsi="Verdana"/>
                <w:sz w:val="18"/>
                <w:szCs w:val="18"/>
              </w:rPr>
              <w:lastRenderedPageBreak/>
              <w:t xml:space="preserve">Удалить </w:t>
            </w:r>
            <w:r w:rsidR="00B13CBD" w:rsidRPr="00B14065">
              <w:rPr>
                <w:rFonts w:ascii="Verdana" w:hAnsi="Verdana"/>
                <w:sz w:val="18"/>
                <w:szCs w:val="18"/>
              </w:rPr>
              <w:t xml:space="preserve">слово </w:t>
            </w:r>
            <w:r w:rsidRPr="00B14065">
              <w:rPr>
                <w:rFonts w:ascii="Verdana" w:hAnsi="Verdana"/>
                <w:sz w:val="18"/>
                <w:szCs w:val="18"/>
              </w:rPr>
              <w:t>«политической».</w:t>
            </w:r>
          </w:p>
          <w:p w:rsidR="00D16A7F" w:rsidRPr="00B14065" w:rsidRDefault="00D16A7F" w:rsidP="00B13CBD">
            <w:pPr>
              <w:jc w:val="both"/>
              <w:rPr>
                <w:rFonts w:ascii="Verdana" w:hAnsi="Verdana"/>
                <w:sz w:val="18"/>
                <w:szCs w:val="18"/>
              </w:rPr>
            </w:pPr>
          </w:p>
          <w:p w:rsidR="00D16A7F" w:rsidRPr="00B14065" w:rsidRDefault="00D16A7F" w:rsidP="00B13CBD">
            <w:pPr>
              <w:jc w:val="both"/>
              <w:rPr>
                <w:rFonts w:ascii="Verdana" w:hAnsi="Verdana"/>
                <w:sz w:val="18"/>
                <w:szCs w:val="18"/>
              </w:rPr>
            </w:pPr>
            <w:r w:rsidRPr="00B14065">
              <w:rPr>
                <w:rFonts w:ascii="Verdana" w:hAnsi="Verdana"/>
                <w:sz w:val="18"/>
                <w:szCs w:val="18"/>
              </w:rPr>
              <w:t xml:space="preserve">Добавить «Анализ общей социально-экономической обстановки в стране и регионе расположения объекта оценки с указанием ее влияния на рынок оцениваемого объекта оценки не </w:t>
            </w:r>
            <w:r w:rsidRPr="00B14065">
              <w:rPr>
                <w:rFonts w:ascii="Verdana" w:hAnsi="Verdana"/>
                <w:sz w:val="18"/>
                <w:szCs w:val="18"/>
              </w:rPr>
              <w:lastRenderedPageBreak/>
              <w:t>должен быть обязательным для всех объектов недвижимости».</w:t>
            </w:r>
          </w:p>
        </w:tc>
        <w:tc>
          <w:tcPr>
            <w:tcW w:w="3143" w:type="dxa"/>
          </w:tcPr>
          <w:p w:rsidR="005347EC" w:rsidRPr="00B14065" w:rsidRDefault="005347EC" w:rsidP="00B13CBD">
            <w:pPr>
              <w:jc w:val="both"/>
              <w:rPr>
                <w:rFonts w:ascii="Verdana" w:hAnsi="Verdana"/>
                <w:sz w:val="18"/>
                <w:szCs w:val="18"/>
              </w:rPr>
            </w:pPr>
            <w:r w:rsidRPr="00B14065">
              <w:rPr>
                <w:rFonts w:ascii="Verdana" w:hAnsi="Verdana"/>
                <w:sz w:val="18"/>
                <w:szCs w:val="18"/>
              </w:rPr>
              <w:lastRenderedPageBreak/>
              <w:t>Анализ политической обстановки является избыточны</w:t>
            </w:r>
            <w:r w:rsidR="00116618" w:rsidRPr="00B14065">
              <w:rPr>
                <w:rFonts w:ascii="Verdana" w:hAnsi="Verdana"/>
                <w:sz w:val="18"/>
                <w:szCs w:val="18"/>
              </w:rPr>
              <w:t xml:space="preserve">м, </w:t>
            </w:r>
            <w:r w:rsidRPr="00B14065">
              <w:rPr>
                <w:rFonts w:ascii="Verdana" w:hAnsi="Verdana"/>
                <w:sz w:val="18"/>
                <w:szCs w:val="18"/>
              </w:rPr>
              <w:t>необходимы дополнительные исследования, что приведет к увеличению стоимости работ по подготовке отчета об оценке</w:t>
            </w:r>
            <w:r w:rsidR="00D16A7F" w:rsidRPr="00B14065">
              <w:rPr>
                <w:rFonts w:ascii="Verdana" w:hAnsi="Verdana"/>
                <w:sz w:val="18"/>
                <w:szCs w:val="18"/>
              </w:rPr>
              <w:t>.</w:t>
            </w:r>
          </w:p>
          <w:p w:rsidR="00D16A7F" w:rsidRPr="00B14065" w:rsidRDefault="00D16A7F" w:rsidP="00B13CBD">
            <w:pPr>
              <w:jc w:val="both"/>
              <w:rPr>
                <w:rFonts w:ascii="Verdana" w:hAnsi="Verdana"/>
                <w:sz w:val="18"/>
                <w:szCs w:val="18"/>
              </w:rPr>
            </w:pPr>
          </w:p>
          <w:p w:rsidR="00D16A7F" w:rsidRPr="00B14065" w:rsidRDefault="00D16A7F" w:rsidP="00B13CBD">
            <w:pPr>
              <w:jc w:val="both"/>
              <w:rPr>
                <w:rFonts w:ascii="Verdana" w:hAnsi="Verdana"/>
                <w:sz w:val="18"/>
                <w:szCs w:val="18"/>
              </w:rPr>
            </w:pPr>
            <w:r w:rsidRPr="00B14065">
              <w:rPr>
                <w:rFonts w:ascii="Verdana" w:hAnsi="Verdana"/>
                <w:sz w:val="18"/>
                <w:szCs w:val="18"/>
              </w:rPr>
              <w:t xml:space="preserve">Обязательность данного пункта для объектов с развитым рынком, таким как жилые квартиры, или для объектов локального рынка нарушает принцип достаточности и является избыточным. Когда рынок развит, влияние  социально-экономической обстановки в стране и регионе расположения объекта оценки напрямую отражается в рынке либо в состоянии отрасли, к которым относится объект оценки и дополнительных исследований в этой области не требует. С другой стороны, данный пункт должен быть обязательным для оценки объектов недвижимости, принадлежащих </w:t>
            </w:r>
            <w:proofErr w:type="spellStart"/>
            <w:r w:rsidRPr="00B14065">
              <w:rPr>
                <w:rFonts w:ascii="Verdana" w:hAnsi="Verdana"/>
                <w:sz w:val="18"/>
                <w:szCs w:val="18"/>
              </w:rPr>
              <w:t>госкорпорациям</w:t>
            </w:r>
            <w:proofErr w:type="spellEnd"/>
            <w:r w:rsidRPr="00B14065">
              <w:rPr>
                <w:rFonts w:ascii="Verdana" w:hAnsi="Verdana"/>
                <w:sz w:val="18"/>
                <w:szCs w:val="18"/>
              </w:rPr>
              <w:t>, предприятиям энергетического комплекса и прочим  организациям, деятельность которых зависит от  социально-экономической обстановки в стране, а также к объектам с неразвитым рынком.</w:t>
            </w:r>
          </w:p>
        </w:tc>
        <w:tc>
          <w:tcPr>
            <w:tcW w:w="2888" w:type="dxa"/>
          </w:tcPr>
          <w:p w:rsidR="005347EC" w:rsidRPr="00B14065" w:rsidRDefault="0013551F" w:rsidP="00B13CBD">
            <w:pPr>
              <w:jc w:val="both"/>
              <w:rPr>
                <w:rFonts w:ascii="Verdana" w:hAnsi="Verdana"/>
                <w:i/>
                <w:sz w:val="18"/>
                <w:szCs w:val="18"/>
              </w:rPr>
            </w:pPr>
            <w:r w:rsidRPr="00B14065">
              <w:rPr>
                <w:rFonts w:ascii="Verdana" w:hAnsi="Verdana"/>
                <w:i/>
                <w:sz w:val="18"/>
                <w:szCs w:val="18"/>
              </w:rPr>
              <w:lastRenderedPageBreak/>
              <w:t>А</w:t>
            </w:r>
            <w:r w:rsidR="00916C8D" w:rsidRPr="00B14065">
              <w:rPr>
                <w:rFonts w:ascii="Verdana" w:hAnsi="Verdana"/>
                <w:i/>
                <w:sz w:val="18"/>
                <w:szCs w:val="18"/>
              </w:rPr>
              <w:t xml:space="preserve">нализ общей социально-экономической обстановки в стране и регионе расположения объекта оценки с указанием ее влияния на рынок оцениваемого объекта, в том числе тенденций, </w:t>
            </w:r>
            <w:r w:rsidR="00916C8D" w:rsidRPr="00B14065">
              <w:rPr>
                <w:rFonts w:ascii="Verdana" w:hAnsi="Verdana"/>
                <w:i/>
                <w:sz w:val="18"/>
                <w:szCs w:val="18"/>
              </w:rPr>
              <w:lastRenderedPageBreak/>
              <w:t>наметившихся на рынке, в период, предшествующий дате оценки</w:t>
            </w:r>
            <w:r w:rsidR="00D16A7F" w:rsidRPr="00B14065">
              <w:rPr>
                <w:rFonts w:ascii="Verdana" w:hAnsi="Verdana"/>
                <w:i/>
                <w:sz w:val="18"/>
                <w:szCs w:val="18"/>
              </w:rPr>
              <w:t>.</w:t>
            </w:r>
          </w:p>
          <w:p w:rsidR="00D16A7F" w:rsidRPr="00B14065" w:rsidRDefault="00D16A7F" w:rsidP="00B13CBD">
            <w:pPr>
              <w:jc w:val="both"/>
              <w:rPr>
                <w:rFonts w:ascii="Verdana" w:hAnsi="Verdana"/>
                <w:i/>
                <w:sz w:val="18"/>
                <w:szCs w:val="18"/>
              </w:rPr>
            </w:pPr>
          </w:p>
          <w:p w:rsidR="00D16A7F" w:rsidRPr="00B14065" w:rsidRDefault="00D16A7F" w:rsidP="00B13CBD">
            <w:pPr>
              <w:jc w:val="both"/>
              <w:rPr>
                <w:rFonts w:ascii="Verdana" w:hAnsi="Verdana"/>
                <w:i/>
                <w:sz w:val="18"/>
                <w:szCs w:val="18"/>
              </w:rPr>
            </w:pPr>
            <w:r w:rsidRPr="00B14065">
              <w:rPr>
                <w:rFonts w:ascii="Verdana" w:hAnsi="Verdana"/>
                <w:i/>
                <w:sz w:val="18"/>
                <w:szCs w:val="18"/>
              </w:rPr>
              <w:t>Для объектов недвижимости, относящихся к отраслям деятельность которых зависит  социально-экономической обстановки в стране, а также к объектам недвижимости с неразвитым рынком, проводится анализ общей социально-экономической обстановки в стране и регионе расположения объекта оценки с указанием ее влияния на рынок оцениваемого объекта оценки.</w:t>
            </w:r>
          </w:p>
        </w:tc>
      </w:tr>
      <w:tr w:rsidR="00116618" w:rsidRPr="00B14065" w:rsidTr="00192F94">
        <w:tc>
          <w:tcPr>
            <w:tcW w:w="921" w:type="dxa"/>
          </w:tcPr>
          <w:p w:rsidR="00116618" w:rsidRPr="00BC3783" w:rsidRDefault="00116618" w:rsidP="00BC3783">
            <w:pPr>
              <w:pStyle w:val="a6"/>
              <w:numPr>
                <w:ilvl w:val="0"/>
                <w:numId w:val="5"/>
              </w:numPr>
              <w:jc w:val="center"/>
              <w:rPr>
                <w:rFonts w:ascii="Verdana" w:hAnsi="Verdana"/>
                <w:sz w:val="18"/>
                <w:szCs w:val="18"/>
              </w:rPr>
            </w:pPr>
          </w:p>
        </w:tc>
        <w:tc>
          <w:tcPr>
            <w:tcW w:w="4290" w:type="dxa"/>
          </w:tcPr>
          <w:p w:rsidR="00116618" w:rsidRPr="00B14065" w:rsidRDefault="00116618" w:rsidP="00B13CBD">
            <w:pPr>
              <w:jc w:val="both"/>
              <w:rPr>
                <w:rFonts w:ascii="Verdana" w:hAnsi="Verdana"/>
                <w:sz w:val="18"/>
                <w:szCs w:val="18"/>
              </w:rPr>
            </w:pPr>
            <w:r w:rsidRPr="00B14065">
              <w:rPr>
                <w:rFonts w:ascii="Verdana" w:hAnsi="Verdana"/>
                <w:sz w:val="18"/>
                <w:szCs w:val="18"/>
              </w:rPr>
              <w:t>12 б</w:t>
            </w:r>
          </w:p>
          <w:p w:rsidR="00916C8D" w:rsidRPr="00B14065" w:rsidRDefault="00916C8D" w:rsidP="00B13CBD">
            <w:pPr>
              <w:jc w:val="both"/>
              <w:rPr>
                <w:rFonts w:ascii="Verdana" w:hAnsi="Verdana"/>
                <w:sz w:val="18"/>
                <w:szCs w:val="18"/>
              </w:rPr>
            </w:pPr>
          </w:p>
          <w:p w:rsidR="00916C8D" w:rsidRPr="00B14065" w:rsidRDefault="00CC0DB1" w:rsidP="00B13CBD">
            <w:pPr>
              <w:jc w:val="both"/>
              <w:rPr>
                <w:rFonts w:ascii="Verdana" w:hAnsi="Verdana"/>
                <w:sz w:val="18"/>
                <w:szCs w:val="18"/>
              </w:rPr>
            </w:pPr>
            <w:r w:rsidRPr="00B14065">
              <w:rPr>
                <w:rFonts w:ascii="Verdana" w:hAnsi="Verdana"/>
                <w:sz w:val="18"/>
                <w:szCs w:val="18"/>
              </w:rPr>
              <w:t>О</w:t>
            </w:r>
            <w:r w:rsidR="00C51999" w:rsidRPr="00B14065">
              <w:rPr>
                <w:rFonts w:ascii="Verdana" w:hAnsi="Verdana"/>
                <w:sz w:val="18"/>
                <w:szCs w:val="18"/>
              </w:rPr>
              <w:t xml:space="preserve">пределение сегмента рынка, к которому </w:t>
            </w:r>
            <w:r w:rsidR="00C51999" w:rsidRPr="00B14065">
              <w:rPr>
                <w:rFonts w:ascii="Verdana" w:hAnsi="Verdana"/>
                <w:sz w:val="18"/>
                <w:szCs w:val="18"/>
              </w:rPr>
              <w:lastRenderedPageBreak/>
              <w:t>принадлежит оцениваемый объект. Если рынок недвижимости неразвит и данных, позволяющих составить представление о ценах сделок  и (или) предложений с  сопоставимыми объектами недвижимости, недостаточно, допускается расширить территорию исследования за счет территорий, схожих по экономическим  характеристикам с местоположением оцениваемого объекта</w:t>
            </w:r>
            <w:r w:rsidR="00840578">
              <w:rPr>
                <w:rFonts w:ascii="Verdana" w:hAnsi="Verdana"/>
                <w:sz w:val="18"/>
                <w:szCs w:val="18"/>
              </w:rPr>
              <w:t>.</w:t>
            </w:r>
          </w:p>
        </w:tc>
        <w:tc>
          <w:tcPr>
            <w:tcW w:w="3544" w:type="dxa"/>
          </w:tcPr>
          <w:p w:rsidR="00116618" w:rsidRPr="00B14065" w:rsidRDefault="00116618" w:rsidP="00B13CBD">
            <w:pPr>
              <w:jc w:val="both"/>
              <w:rPr>
                <w:rFonts w:ascii="Verdana" w:hAnsi="Verdana"/>
                <w:sz w:val="18"/>
                <w:szCs w:val="18"/>
              </w:rPr>
            </w:pPr>
            <w:r w:rsidRPr="00B14065">
              <w:rPr>
                <w:rFonts w:ascii="Verdana" w:hAnsi="Verdana"/>
                <w:sz w:val="18"/>
                <w:szCs w:val="18"/>
              </w:rPr>
              <w:lastRenderedPageBreak/>
              <w:t>Заменить</w:t>
            </w:r>
            <w:r w:rsidR="00241B4B" w:rsidRPr="00B14065">
              <w:rPr>
                <w:rFonts w:ascii="Verdana" w:hAnsi="Verdana"/>
                <w:sz w:val="18"/>
                <w:szCs w:val="18"/>
              </w:rPr>
              <w:t xml:space="preserve"> слово </w:t>
            </w:r>
            <w:r w:rsidRPr="00B14065">
              <w:rPr>
                <w:rFonts w:ascii="Verdana" w:hAnsi="Verdana"/>
                <w:sz w:val="18"/>
                <w:szCs w:val="18"/>
              </w:rPr>
              <w:t xml:space="preserve"> «определение» на </w:t>
            </w:r>
            <w:r w:rsidR="00241B4B" w:rsidRPr="00B14065">
              <w:rPr>
                <w:rFonts w:ascii="Verdana" w:hAnsi="Verdana"/>
                <w:sz w:val="18"/>
                <w:szCs w:val="18"/>
              </w:rPr>
              <w:t xml:space="preserve">слово </w:t>
            </w:r>
            <w:r w:rsidRPr="00B14065">
              <w:rPr>
                <w:rFonts w:ascii="Verdana" w:hAnsi="Verdana"/>
                <w:sz w:val="18"/>
                <w:szCs w:val="18"/>
              </w:rPr>
              <w:t>«описание»</w:t>
            </w:r>
          </w:p>
        </w:tc>
        <w:tc>
          <w:tcPr>
            <w:tcW w:w="3143" w:type="dxa"/>
          </w:tcPr>
          <w:p w:rsidR="00116618" w:rsidRPr="00B14065" w:rsidRDefault="00116618" w:rsidP="00B13CBD">
            <w:pPr>
              <w:jc w:val="both"/>
              <w:rPr>
                <w:rFonts w:ascii="Verdana" w:hAnsi="Verdana"/>
                <w:sz w:val="18"/>
                <w:szCs w:val="18"/>
              </w:rPr>
            </w:pPr>
          </w:p>
        </w:tc>
        <w:tc>
          <w:tcPr>
            <w:tcW w:w="2888" w:type="dxa"/>
          </w:tcPr>
          <w:p w:rsidR="00116618" w:rsidRPr="00B14065" w:rsidRDefault="00846D19" w:rsidP="00B13CBD">
            <w:pPr>
              <w:jc w:val="both"/>
              <w:rPr>
                <w:rFonts w:ascii="Verdana" w:hAnsi="Verdana"/>
                <w:i/>
                <w:sz w:val="18"/>
                <w:szCs w:val="18"/>
              </w:rPr>
            </w:pPr>
            <w:r w:rsidRPr="00B14065">
              <w:rPr>
                <w:rFonts w:ascii="Verdana" w:hAnsi="Verdana"/>
                <w:i/>
                <w:sz w:val="18"/>
                <w:szCs w:val="18"/>
              </w:rPr>
              <w:t xml:space="preserve">Описание сегмента рынка, к которому принадлежит оцениваемый объект. Если </w:t>
            </w:r>
            <w:r w:rsidRPr="00B14065">
              <w:rPr>
                <w:rFonts w:ascii="Verdana" w:hAnsi="Verdana"/>
                <w:i/>
                <w:sz w:val="18"/>
                <w:szCs w:val="18"/>
              </w:rPr>
              <w:lastRenderedPageBreak/>
              <w:t>рынок недвижимости неразвит и данных, позволяющих составить представление о ценах сделок  и (или) предложений с  сопоставимыми объектами недвижимости, недостаточно, допускается расширить территорию исследования за счет территорий, схожих по экономическим  характеристикам с местоположением оцениваемого объекта</w:t>
            </w:r>
          </w:p>
        </w:tc>
      </w:tr>
      <w:tr w:rsidR="00331660" w:rsidRPr="00B14065" w:rsidTr="00192F94">
        <w:tc>
          <w:tcPr>
            <w:tcW w:w="921" w:type="dxa"/>
          </w:tcPr>
          <w:p w:rsidR="00331660" w:rsidRPr="00BC3783" w:rsidRDefault="00331660" w:rsidP="00BC3783">
            <w:pPr>
              <w:pStyle w:val="a6"/>
              <w:numPr>
                <w:ilvl w:val="0"/>
                <w:numId w:val="5"/>
              </w:numPr>
              <w:jc w:val="center"/>
              <w:rPr>
                <w:rFonts w:ascii="Verdana" w:hAnsi="Verdana"/>
                <w:sz w:val="18"/>
                <w:szCs w:val="18"/>
              </w:rPr>
            </w:pPr>
          </w:p>
        </w:tc>
        <w:tc>
          <w:tcPr>
            <w:tcW w:w="4290" w:type="dxa"/>
          </w:tcPr>
          <w:p w:rsidR="00331660" w:rsidRPr="00B14065" w:rsidRDefault="00E13CC3" w:rsidP="00B13CBD">
            <w:pPr>
              <w:jc w:val="both"/>
              <w:rPr>
                <w:rFonts w:ascii="Verdana" w:hAnsi="Verdana"/>
                <w:sz w:val="18"/>
                <w:szCs w:val="18"/>
              </w:rPr>
            </w:pPr>
            <w:r w:rsidRPr="00B14065">
              <w:rPr>
                <w:rFonts w:ascii="Verdana" w:hAnsi="Verdana"/>
                <w:sz w:val="18"/>
                <w:szCs w:val="18"/>
              </w:rPr>
              <w:t>12</w:t>
            </w:r>
            <w:r w:rsidR="005347EC" w:rsidRPr="00B14065">
              <w:rPr>
                <w:rFonts w:ascii="Verdana" w:hAnsi="Verdana"/>
                <w:sz w:val="18"/>
                <w:szCs w:val="18"/>
              </w:rPr>
              <w:t xml:space="preserve"> </w:t>
            </w:r>
            <w:r w:rsidRPr="00B14065">
              <w:rPr>
                <w:rFonts w:ascii="Verdana" w:hAnsi="Verdana"/>
                <w:sz w:val="18"/>
                <w:szCs w:val="18"/>
              </w:rPr>
              <w:t>в</w:t>
            </w:r>
          </w:p>
          <w:p w:rsidR="007E31CF" w:rsidRPr="00B14065" w:rsidRDefault="007E31CF" w:rsidP="00B13CBD">
            <w:pPr>
              <w:jc w:val="both"/>
              <w:rPr>
                <w:rFonts w:ascii="Verdana" w:hAnsi="Verdana"/>
                <w:sz w:val="18"/>
                <w:szCs w:val="18"/>
              </w:rPr>
            </w:pPr>
          </w:p>
          <w:p w:rsidR="007E31CF" w:rsidRPr="00B14065" w:rsidRDefault="00CC0DB1" w:rsidP="00B13CBD">
            <w:pPr>
              <w:jc w:val="both"/>
              <w:rPr>
                <w:rFonts w:ascii="Verdana" w:hAnsi="Verdana"/>
                <w:sz w:val="18"/>
                <w:szCs w:val="18"/>
              </w:rPr>
            </w:pPr>
            <w:r w:rsidRPr="00B14065">
              <w:rPr>
                <w:rFonts w:ascii="Verdana" w:hAnsi="Verdana"/>
                <w:sz w:val="18"/>
                <w:szCs w:val="18"/>
              </w:rPr>
              <w:t>А</w:t>
            </w:r>
            <w:r w:rsidR="007E31CF" w:rsidRPr="00B14065">
              <w:rPr>
                <w:rFonts w:ascii="Verdana" w:hAnsi="Verdana"/>
                <w:sz w:val="18"/>
                <w:szCs w:val="18"/>
              </w:rPr>
              <w:t xml:space="preserve">нализ фактических данных о ценах сделок и (или) предложений  с объектами недвижимости  из сегментов рынка, к которым может быть отнесён оцениваемый объект при </w:t>
            </w:r>
            <w:proofErr w:type="gramStart"/>
            <w:r w:rsidR="007E31CF" w:rsidRPr="00B14065">
              <w:rPr>
                <w:rFonts w:ascii="Verdana" w:hAnsi="Verdana"/>
                <w:sz w:val="18"/>
                <w:szCs w:val="18"/>
              </w:rPr>
              <w:t>фактическом</w:t>
            </w:r>
            <w:proofErr w:type="gramEnd"/>
            <w:r w:rsidR="007E31CF" w:rsidRPr="00B14065">
              <w:rPr>
                <w:rFonts w:ascii="Verdana" w:hAnsi="Verdana"/>
                <w:sz w:val="18"/>
                <w:szCs w:val="18"/>
              </w:rPr>
              <w:t>, а также при альтернативных вариантах его использования, с указанием диапазона значений цен</w:t>
            </w:r>
            <w:r w:rsidR="00840578">
              <w:rPr>
                <w:rFonts w:ascii="Verdana" w:hAnsi="Verdana"/>
                <w:sz w:val="18"/>
                <w:szCs w:val="18"/>
              </w:rPr>
              <w:t>.</w:t>
            </w:r>
          </w:p>
        </w:tc>
        <w:tc>
          <w:tcPr>
            <w:tcW w:w="3544" w:type="dxa"/>
          </w:tcPr>
          <w:p w:rsidR="00331660" w:rsidRPr="00B14065" w:rsidRDefault="00E13CC3" w:rsidP="00B13CBD">
            <w:pPr>
              <w:jc w:val="both"/>
              <w:rPr>
                <w:rFonts w:ascii="Verdana" w:hAnsi="Verdana"/>
                <w:sz w:val="18"/>
                <w:szCs w:val="18"/>
              </w:rPr>
            </w:pPr>
            <w:r w:rsidRPr="00B14065">
              <w:rPr>
                <w:rFonts w:ascii="Verdana" w:hAnsi="Verdana"/>
                <w:sz w:val="18"/>
                <w:szCs w:val="18"/>
              </w:rPr>
              <w:t>У</w:t>
            </w:r>
            <w:r w:rsidR="00116618" w:rsidRPr="00B14065">
              <w:rPr>
                <w:rFonts w:ascii="Verdana" w:hAnsi="Verdana"/>
                <w:sz w:val="18"/>
                <w:szCs w:val="18"/>
              </w:rPr>
              <w:t>далить</w:t>
            </w:r>
            <w:r w:rsidRPr="00B14065">
              <w:rPr>
                <w:rFonts w:ascii="Verdana" w:hAnsi="Verdana"/>
                <w:sz w:val="18"/>
                <w:szCs w:val="18"/>
              </w:rPr>
              <w:t xml:space="preserve"> «</w:t>
            </w:r>
            <w:r w:rsidR="007E31CF" w:rsidRPr="00B14065">
              <w:rPr>
                <w:rFonts w:ascii="Verdana" w:hAnsi="Verdana"/>
                <w:sz w:val="18"/>
                <w:szCs w:val="18"/>
              </w:rPr>
              <w:t>а также при  альтернативных вариантах</w:t>
            </w:r>
            <w:r w:rsidRPr="00B14065">
              <w:rPr>
                <w:rFonts w:ascii="Verdana" w:hAnsi="Verdana"/>
                <w:sz w:val="18"/>
                <w:szCs w:val="18"/>
              </w:rPr>
              <w:t xml:space="preserve"> </w:t>
            </w:r>
            <w:r w:rsidR="007E31CF" w:rsidRPr="00B14065">
              <w:rPr>
                <w:rFonts w:ascii="Verdana" w:hAnsi="Verdana"/>
                <w:sz w:val="18"/>
                <w:szCs w:val="18"/>
              </w:rPr>
              <w:t xml:space="preserve">его </w:t>
            </w:r>
            <w:r w:rsidRPr="00B14065">
              <w:rPr>
                <w:rFonts w:ascii="Verdana" w:hAnsi="Verdana"/>
                <w:sz w:val="18"/>
                <w:szCs w:val="18"/>
              </w:rPr>
              <w:t>использования»</w:t>
            </w:r>
          </w:p>
        </w:tc>
        <w:tc>
          <w:tcPr>
            <w:tcW w:w="3143" w:type="dxa"/>
          </w:tcPr>
          <w:p w:rsidR="00331660" w:rsidRPr="00B14065" w:rsidRDefault="00E13CC3" w:rsidP="00B13CBD">
            <w:pPr>
              <w:jc w:val="both"/>
              <w:rPr>
                <w:rFonts w:ascii="Verdana" w:hAnsi="Verdana"/>
                <w:sz w:val="18"/>
                <w:szCs w:val="18"/>
              </w:rPr>
            </w:pPr>
            <w:r w:rsidRPr="00B14065">
              <w:rPr>
                <w:rFonts w:ascii="Verdana" w:hAnsi="Verdana"/>
                <w:sz w:val="18"/>
                <w:szCs w:val="18"/>
              </w:rPr>
              <w:t>Можно расширительно трактовать данное положение и требовать от оценщика аналитики по всему возможному спектру недвижимости в регионе, что выходит за рамки оценки</w:t>
            </w:r>
          </w:p>
        </w:tc>
        <w:tc>
          <w:tcPr>
            <w:tcW w:w="2888" w:type="dxa"/>
          </w:tcPr>
          <w:p w:rsidR="00331660" w:rsidRPr="00B14065" w:rsidRDefault="0013551F" w:rsidP="00B13CBD">
            <w:pPr>
              <w:jc w:val="both"/>
              <w:rPr>
                <w:rFonts w:ascii="Verdana" w:hAnsi="Verdana"/>
                <w:i/>
                <w:sz w:val="18"/>
                <w:szCs w:val="18"/>
              </w:rPr>
            </w:pPr>
            <w:r w:rsidRPr="00B14065">
              <w:rPr>
                <w:rFonts w:ascii="Verdana" w:hAnsi="Verdana"/>
                <w:i/>
                <w:sz w:val="18"/>
                <w:szCs w:val="18"/>
              </w:rPr>
              <w:t>А</w:t>
            </w:r>
            <w:r w:rsidR="007E31CF" w:rsidRPr="00B14065">
              <w:rPr>
                <w:rFonts w:ascii="Verdana" w:hAnsi="Verdana"/>
                <w:i/>
                <w:sz w:val="18"/>
                <w:szCs w:val="18"/>
              </w:rPr>
              <w:t>нализ фактических данных о ценах сделок и (или) предложений  с объектами недвижимости из сегмента рынка, к которым может быть отнесён оцениваемый объект при фактическом варианте его использования с указанием диапазона значений цен</w:t>
            </w:r>
          </w:p>
        </w:tc>
      </w:tr>
      <w:tr w:rsidR="00116618" w:rsidRPr="00B14065" w:rsidTr="00192F94">
        <w:tc>
          <w:tcPr>
            <w:tcW w:w="921" w:type="dxa"/>
          </w:tcPr>
          <w:p w:rsidR="00116618" w:rsidRPr="00BC3783" w:rsidRDefault="00116618" w:rsidP="00BC3783">
            <w:pPr>
              <w:pStyle w:val="a6"/>
              <w:numPr>
                <w:ilvl w:val="0"/>
                <w:numId w:val="5"/>
              </w:numPr>
              <w:jc w:val="center"/>
              <w:rPr>
                <w:rFonts w:ascii="Verdana" w:hAnsi="Verdana"/>
                <w:sz w:val="18"/>
                <w:szCs w:val="18"/>
              </w:rPr>
            </w:pPr>
          </w:p>
        </w:tc>
        <w:tc>
          <w:tcPr>
            <w:tcW w:w="4290" w:type="dxa"/>
          </w:tcPr>
          <w:p w:rsidR="00116618" w:rsidRPr="00B14065" w:rsidRDefault="00116618" w:rsidP="00B13CBD">
            <w:pPr>
              <w:jc w:val="both"/>
              <w:rPr>
                <w:rFonts w:ascii="Verdana" w:hAnsi="Verdana"/>
                <w:sz w:val="18"/>
                <w:szCs w:val="18"/>
              </w:rPr>
            </w:pPr>
            <w:r w:rsidRPr="00B14065">
              <w:rPr>
                <w:rFonts w:ascii="Verdana" w:hAnsi="Verdana"/>
                <w:sz w:val="18"/>
                <w:szCs w:val="18"/>
              </w:rPr>
              <w:t>12 г</w:t>
            </w:r>
          </w:p>
          <w:p w:rsidR="007E31CF" w:rsidRPr="00B14065" w:rsidRDefault="007E31CF" w:rsidP="00B13CBD">
            <w:pPr>
              <w:jc w:val="both"/>
              <w:rPr>
                <w:rFonts w:ascii="Verdana" w:hAnsi="Verdana"/>
                <w:sz w:val="18"/>
                <w:szCs w:val="18"/>
              </w:rPr>
            </w:pPr>
          </w:p>
          <w:p w:rsidR="007E31CF" w:rsidRPr="00B14065" w:rsidRDefault="00CC0DB1" w:rsidP="00B13CBD">
            <w:pPr>
              <w:jc w:val="both"/>
              <w:rPr>
                <w:rFonts w:ascii="Verdana" w:hAnsi="Verdana"/>
                <w:sz w:val="18"/>
                <w:szCs w:val="18"/>
              </w:rPr>
            </w:pPr>
            <w:r w:rsidRPr="00B14065">
              <w:rPr>
                <w:rFonts w:ascii="Verdana" w:hAnsi="Verdana"/>
                <w:sz w:val="18"/>
                <w:szCs w:val="18"/>
              </w:rPr>
              <w:t>А</w:t>
            </w:r>
            <w:r w:rsidR="002F7F45" w:rsidRPr="00B14065">
              <w:rPr>
                <w:rFonts w:ascii="Verdana" w:hAnsi="Verdana"/>
                <w:sz w:val="18"/>
                <w:szCs w:val="18"/>
              </w:rPr>
              <w:t xml:space="preserve">нализ основных факторов, влияющих на спрос, предложение и цены сопоставимых объектов недвижимости, например, ставки доходности,  периоды окупаемости инвестиций на рынке недвижимости, индексы изменения затрат на </w:t>
            </w:r>
            <w:r w:rsidR="002F7F45" w:rsidRPr="00B14065">
              <w:rPr>
                <w:rFonts w:ascii="Verdana" w:hAnsi="Verdana"/>
                <w:sz w:val="18"/>
                <w:szCs w:val="18"/>
              </w:rPr>
              <w:lastRenderedPageBreak/>
              <w:t>строительно-монтажные работы, скидки к ценам предложений в сделках с приведением интервалов значений этих факторов</w:t>
            </w:r>
            <w:r w:rsidR="00840578">
              <w:rPr>
                <w:rFonts w:ascii="Verdana" w:hAnsi="Verdana"/>
                <w:sz w:val="18"/>
                <w:szCs w:val="18"/>
              </w:rPr>
              <w:t>.</w:t>
            </w:r>
          </w:p>
        </w:tc>
        <w:tc>
          <w:tcPr>
            <w:tcW w:w="3544" w:type="dxa"/>
          </w:tcPr>
          <w:p w:rsidR="00116618" w:rsidRPr="00B14065" w:rsidRDefault="00116618" w:rsidP="00B13CBD">
            <w:pPr>
              <w:jc w:val="both"/>
              <w:rPr>
                <w:rFonts w:ascii="Verdana" w:hAnsi="Verdana"/>
                <w:sz w:val="18"/>
                <w:szCs w:val="18"/>
              </w:rPr>
            </w:pPr>
            <w:r w:rsidRPr="00B14065">
              <w:rPr>
                <w:rFonts w:ascii="Verdana" w:hAnsi="Verdana"/>
                <w:sz w:val="18"/>
                <w:szCs w:val="18"/>
              </w:rPr>
              <w:lastRenderedPageBreak/>
              <w:t xml:space="preserve">Поменять местами подпункты </w:t>
            </w:r>
            <w:proofErr w:type="gramStart"/>
            <w:r w:rsidRPr="00B14065">
              <w:rPr>
                <w:rFonts w:ascii="Verdana" w:hAnsi="Verdana"/>
                <w:sz w:val="18"/>
                <w:szCs w:val="18"/>
              </w:rPr>
              <w:t>в</w:t>
            </w:r>
            <w:proofErr w:type="gramEnd"/>
            <w:r w:rsidRPr="00B14065">
              <w:rPr>
                <w:rFonts w:ascii="Verdana" w:hAnsi="Verdana"/>
                <w:sz w:val="18"/>
                <w:szCs w:val="18"/>
              </w:rPr>
              <w:t xml:space="preserve"> и г п.12.</w:t>
            </w:r>
          </w:p>
          <w:p w:rsidR="00116618" w:rsidRPr="00B14065" w:rsidRDefault="00116618" w:rsidP="00B13CBD">
            <w:pPr>
              <w:jc w:val="both"/>
              <w:rPr>
                <w:rFonts w:ascii="Verdana" w:hAnsi="Verdana"/>
                <w:sz w:val="18"/>
                <w:szCs w:val="18"/>
              </w:rPr>
            </w:pPr>
            <w:r w:rsidRPr="00B14065">
              <w:rPr>
                <w:rFonts w:ascii="Verdana" w:hAnsi="Verdana"/>
                <w:sz w:val="18"/>
                <w:szCs w:val="18"/>
              </w:rPr>
              <w:t>Удалить «например»</w:t>
            </w:r>
          </w:p>
          <w:p w:rsidR="00116618" w:rsidRPr="00B14065" w:rsidRDefault="00116618" w:rsidP="00B13CBD">
            <w:pPr>
              <w:jc w:val="both"/>
              <w:rPr>
                <w:rFonts w:ascii="Verdana" w:hAnsi="Verdana"/>
                <w:sz w:val="18"/>
                <w:szCs w:val="18"/>
              </w:rPr>
            </w:pPr>
            <w:r w:rsidRPr="00B14065">
              <w:rPr>
                <w:rFonts w:ascii="Verdana" w:hAnsi="Verdana"/>
                <w:sz w:val="18"/>
                <w:szCs w:val="18"/>
              </w:rPr>
              <w:t>Добавить</w:t>
            </w:r>
            <w:r w:rsidR="00C21F3F" w:rsidRPr="00B14065">
              <w:rPr>
                <w:rFonts w:ascii="Verdana" w:hAnsi="Verdana"/>
                <w:sz w:val="18"/>
                <w:szCs w:val="18"/>
              </w:rPr>
              <w:t xml:space="preserve"> в</w:t>
            </w:r>
            <w:r w:rsidRPr="00B14065">
              <w:rPr>
                <w:rFonts w:ascii="Verdana" w:hAnsi="Verdana"/>
                <w:sz w:val="18"/>
                <w:szCs w:val="18"/>
              </w:rPr>
              <w:t xml:space="preserve"> </w:t>
            </w:r>
            <w:proofErr w:type="spellStart"/>
            <w:r w:rsidRPr="00B14065">
              <w:rPr>
                <w:rFonts w:ascii="Verdana" w:hAnsi="Verdana"/>
                <w:sz w:val="18"/>
                <w:szCs w:val="18"/>
              </w:rPr>
              <w:t>пп</w:t>
            </w:r>
            <w:proofErr w:type="spellEnd"/>
            <w:r w:rsidRPr="00B14065">
              <w:rPr>
                <w:rFonts w:ascii="Verdana" w:hAnsi="Verdana"/>
                <w:sz w:val="18"/>
                <w:szCs w:val="18"/>
              </w:rPr>
              <w:t xml:space="preserve"> Г «В случае, если данное положение  выполнить невозможно, то следовать подпункту Г» </w:t>
            </w:r>
          </w:p>
          <w:p w:rsidR="00364E61" w:rsidRPr="00B14065" w:rsidRDefault="00364E61" w:rsidP="00B13CBD">
            <w:pPr>
              <w:jc w:val="both"/>
              <w:rPr>
                <w:rFonts w:ascii="Verdana" w:hAnsi="Verdana"/>
                <w:sz w:val="18"/>
                <w:szCs w:val="18"/>
              </w:rPr>
            </w:pPr>
          </w:p>
          <w:p w:rsidR="00364E61" w:rsidRPr="00B14065" w:rsidRDefault="00364E61" w:rsidP="00B13CBD">
            <w:pPr>
              <w:jc w:val="both"/>
              <w:rPr>
                <w:rFonts w:ascii="Verdana" w:hAnsi="Verdana"/>
                <w:sz w:val="18"/>
                <w:szCs w:val="18"/>
              </w:rPr>
            </w:pPr>
            <w:r w:rsidRPr="00B14065">
              <w:rPr>
                <w:rFonts w:ascii="Verdana" w:hAnsi="Verdana"/>
                <w:sz w:val="18"/>
                <w:szCs w:val="18"/>
              </w:rPr>
              <w:lastRenderedPageBreak/>
              <w:t xml:space="preserve">«Анализ основных факторов, влияющих на спрос, предложение и цены сопоставимых объектов…» заменить на «Анализ основных  </w:t>
            </w:r>
            <w:proofErr w:type="spellStart"/>
            <w:r w:rsidRPr="00B14065">
              <w:rPr>
                <w:rFonts w:ascii="Verdana" w:hAnsi="Verdana"/>
                <w:sz w:val="18"/>
                <w:szCs w:val="18"/>
              </w:rPr>
              <w:t>ценообразующих</w:t>
            </w:r>
            <w:proofErr w:type="spellEnd"/>
            <w:r w:rsidRPr="00B14065">
              <w:rPr>
                <w:rFonts w:ascii="Verdana" w:hAnsi="Verdana"/>
                <w:sz w:val="18"/>
                <w:szCs w:val="18"/>
              </w:rPr>
              <w:t xml:space="preserve"> факторов</w:t>
            </w:r>
          </w:p>
        </w:tc>
        <w:tc>
          <w:tcPr>
            <w:tcW w:w="3143" w:type="dxa"/>
          </w:tcPr>
          <w:p w:rsidR="00116618" w:rsidRPr="00B14065" w:rsidRDefault="00364E61" w:rsidP="00B13CBD">
            <w:pPr>
              <w:jc w:val="both"/>
              <w:rPr>
                <w:rFonts w:ascii="Verdana" w:hAnsi="Verdana"/>
                <w:sz w:val="18"/>
                <w:szCs w:val="18"/>
              </w:rPr>
            </w:pPr>
            <w:r w:rsidRPr="00B14065">
              <w:rPr>
                <w:rFonts w:ascii="Verdana" w:hAnsi="Verdana"/>
                <w:sz w:val="18"/>
                <w:szCs w:val="18"/>
              </w:rPr>
              <w:lastRenderedPageBreak/>
              <w:t xml:space="preserve">Представленная формулировка не соответствует ФСО-3, п. 8ж, появляются </w:t>
            </w:r>
            <w:r w:rsidR="00235CF2" w:rsidRPr="00235CF2">
              <w:rPr>
                <w:rFonts w:ascii="Verdana" w:hAnsi="Verdana"/>
                <w:i/>
                <w:sz w:val="18"/>
                <w:szCs w:val="18"/>
              </w:rPr>
              <w:t>о</w:t>
            </w:r>
            <w:r w:rsidRPr="00235CF2">
              <w:rPr>
                <w:rFonts w:ascii="Verdana" w:hAnsi="Verdana"/>
                <w:i/>
                <w:sz w:val="18"/>
                <w:szCs w:val="18"/>
              </w:rPr>
              <w:t>сновные факторы</w:t>
            </w:r>
            <w:r w:rsidRPr="00B14065">
              <w:rPr>
                <w:rFonts w:ascii="Verdana" w:hAnsi="Verdana"/>
                <w:sz w:val="18"/>
                <w:szCs w:val="18"/>
              </w:rPr>
              <w:t>, в то время</w:t>
            </w:r>
            <w:proofErr w:type="gramStart"/>
            <w:r w:rsidRPr="00B14065">
              <w:rPr>
                <w:rFonts w:ascii="Verdana" w:hAnsi="Verdana"/>
                <w:sz w:val="18"/>
                <w:szCs w:val="18"/>
              </w:rPr>
              <w:t>,</w:t>
            </w:r>
            <w:proofErr w:type="gramEnd"/>
            <w:r w:rsidRPr="00B14065">
              <w:rPr>
                <w:rFonts w:ascii="Verdana" w:hAnsi="Verdana"/>
                <w:sz w:val="18"/>
                <w:szCs w:val="18"/>
              </w:rPr>
              <w:t xml:space="preserve"> как есть </w:t>
            </w:r>
            <w:proofErr w:type="spellStart"/>
            <w:r w:rsidR="00235CF2" w:rsidRPr="00235CF2">
              <w:rPr>
                <w:rFonts w:ascii="Verdana" w:hAnsi="Verdana"/>
                <w:i/>
                <w:sz w:val="18"/>
                <w:szCs w:val="18"/>
              </w:rPr>
              <w:t>ц</w:t>
            </w:r>
            <w:r w:rsidRPr="00235CF2">
              <w:rPr>
                <w:rFonts w:ascii="Verdana" w:hAnsi="Verdana"/>
                <w:i/>
                <w:sz w:val="18"/>
                <w:szCs w:val="18"/>
              </w:rPr>
              <w:t>енообразующие</w:t>
            </w:r>
            <w:proofErr w:type="spellEnd"/>
            <w:r w:rsidRPr="00B14065">
              <w:rPr>
                <w:rFonts w:ascii="Verdana" w:hAnsi="Verdana"/>
                <w:sz w:val="18"/>
                <w:szCs w:val="18"/>
              </w:rPr>
              <w:t xml:space="preserve"> </w:t>
            </w:r>
            <w:r w:rsidRPr="00235CF2">
              <w:rPr>
                <w:rFonts w:ascii="Verdana" w:hAnsi="Verdana"/>
                <w:i/>
                <w:sz w:val="18"/>
                <w:szCs w:val="18"/>
              </w:rPr>
              <w:t>факторы</w:t>
            </w:r>
            <w:r w:rsidRPr="00B14065">
              <w:rPr>
                <w:rFonts w:ascii="Verdana" w:hAnsi="Verdana"/>
                <w:sz w:val="18"/>
                <w:szCs w:val="18"/>
              </w:rPr>
              <w:t>.</w:t>
            </w:r>
          </w:p>
        </w:tc>
        <w:tc>
          <w:tcPr>
            <w:tcW w:w="2888" w:type="dxa"/>
          </w:tcPr>
          <w:p w:rsidR="00116618" w:rsidRPr="00B14065" w:rsidRDefault="0013551F" w:rsidP="00B13CBD">
            <w:pPr>
              <w:jc w:val="both"/>
              <w:rPr>
                <w:rFonts w:ascii="Verdana" w:hAnsi="Verdana"/>
                <w:i/>
                <w:sz w:val="18"/>
                <w:szCs w:val="18"/>
              </w:rPr>
            </w:pPr>
            <w:r w:rsidRPr="00B14065">
              <w:rPr>
                <w:rFonts w:ascii="Verdana" w:hAnsi="Verdana"/>
                <w:i/>
                <w:sz w:val="18"/>
                <w:szCs w:val="18"/>
              </w:rPr>
              <w:t>А</w:t>
            </w:r>
            <w:r w:rsidR="002F7F45" w:rsidRPr="00B14065">
              <w:rPr>
                <w:rFonts w:ascii="Verdana" w:hAnsi="Verdana"/>
                <w:i/>
                <w:sz w:val="18"/>
                <w:szCs w:val="18"/>
              </w:rPr>
              <w:t xml:space="preserve">нализ </w:t>
            </w:r>
            <w:r w:rsidR="00364E61" w:rsidRPr="00B14065">
              <w:rPr>
                <w:rFonts w:ascii="Verdana" w:hAnsi="Verdana"/>
                <w:i/>
                <w:sz w:val="18"/>
                <w:szCs w:val="18"/>
              </w:rPr>
              <w:t xml:space="preserve">основных </w:t>
            </w:r>
            <w:proofErr w:type="spellStart"/>
            <w:r w:rsidR="00364E61" w:rsidRPr="00B14065">
              <w:rPr>
                <w:rFonts w:ascii="Verdana" w:hAnsi="Verdana"/>
                <w:i/>
                <w:sz w:val="18"/>
                <w:szCs w:val="18"/>
              </w:rPr>
              <w:t>ценообразующих</w:t>
            </w:r>
            <w:proofErr w:type="spellEnd"/>
            <w:r w:rsidR="002F7F45" w:rsidRPr="00B14065">
              <w:rPr>
                <w:rFonts w:ascii="Verdana" w:hAnsi="Verdana"/>
                <w:i/>
                <w:sz w:val="18"/>
                <w:szCs w:val="18"/>
              </w:rPr>
              <w:t xml:space="preserve"> факторов, влияющих на спрос, предложение и цены сопоставимых объектов недвижимости: ставки доходности,  периоды окупаемости инвестиций на </w:t>
            </w:r>
            <w:r w:rsidR="002F7F45" w:rsidRPr="00B14065">
              <w:rPr>
                <w:rFonts w:ascii="Verdana" w:hAnsi="Verdana"/>
                <w:i/>
                <w:sz w:val="18"/>
                <w:szCs w:val="18"/>
              </w:rPr>
              <w:lastRenderedPageBreak/>
              <w:t>рынке недвижимости, индексы изменения затрат на строительно-монтажные работы, скидки к ценам предложений в сделках с приведением интервалов значений этих факторов.</w:t>
            </w:r>
          </w:p>
          <w:p w:rsidR="002F7F45" w:rsidRPr="00B14065" w:rsidRDefault="002F7F45" w:rsidP="00B13CBD">
            <w:pPr>
              <w:jc w:val="both"/>
              <w:rPr>
                <w:rFonts w:ascii="Verdana" w:hAnsi="Verdana"/>
                <w:i/>
                <w:sz w:val="18"/>
                <w:szCs w:val="18"/>
              </w:rPr>
            </w:pPr>
          </w:p>
          <w:p w:rsidR="002F7F45" w:rsidRPr="00B14065" w:rsidRDefault="002F7F45" w:rsidP="00B13CBD">
            <w:pPr>
              <w:jc w:val="both"/>
              <w:rPr>
                <w:rFonts w:ascii="Verdana" w:hAnsi="Verdana"/>
                <w:i/>
                <w:sz w:val="18"/>
                <w:szCs w:val="18"/>
              </w:rPr>
            </w:pPr>
            <w:r w:rsidRPr="00B14065">
              <w:rPr>
                <w:rFonts w:ascii="Verdana" w:hAnsi="Verdana"/>
                <w:i/>
                <w:sz w:val="18"/>
                <w:szCs w:val="18"/>
              </w:rPr>
              <w:t>В случае</w:t>
            </w:r>
            <w:proofErr w:type="gramStart"/>
            <w:r w:rsidRPr="00B14065">
              <w:rPr>
                <w:rFonts w:ascii="Verdana" w:hAnsi="Verdana"/>
                <w:i/>
                <w:sz w:val="18"/>
                <w:szCs w:val="18"/>
              </w:rPr>
              <w:t>,</w:t>
            </w:r>
            <w:proofErr w:type="gramEnd"/>
            <w:r w:rsidRPr="00B14065">
              <w:rPr>
                <w:rFonts w:ascii="Verdana" w:hAnsi="Verdana"/>
                <w:i/>
                <w:sz w:val="18"/>
                <w:szCs w:val="18"/>
              </w:rPr>
              <w:t xml:space="preserve"> если данное положение  выполнить невозможно, то следовать подпункту 12 Г</w:t>
            </w:r>
            <w:r w:rsidR="00D971EB" w:rsidRPr="00B14065">
              <w:rPr>
                <w:rFonts w:ascii="Verdana" w:hAnsi="Verdana"/>
                <w:i/>
                <w:sz w:val="18"/>
                <w:szCs w:val="18"/>
              </w:rPr>
              <w:t>.</w:t>
            </w:r>
          </w:p>
          <w:p w:rsidR="002F7F45" w:rsidRPr="00B14065" w:rsidRDefault="002F7F45" w:rsidP="00B13CBD">
            <w:pPr>
              <w:jc w:val="both"/>
              <w:rPr>
                <w:rFonts w:ascii="Verdana" w:hAnsi="Verdana"/>
                <w:i/>
                <w:sz w:val="18"/>
                <w:szCs w:val="18"/>
              </w:rPr>
            </w:pPr>
          </w:p>
        </w:tc>
      </w:tr>
      <w:tr w:rsidR="00331660" w:rsidRPr="00B14065" w:rsidTr="00192F94">
        <w:tc>
          <w:tcPr>
            <w:tcW w:w="921" w:type="dxa"/>
          </w:tcPr>
          <w:p w:rsidR="00331660" w:rsidRPr="00BC3783" w:rsidRDefault="00331660" w:rsidP="00BC3783">
            <w:pPr>
              <w:pStyle w:val="a6"/>
              <w:numPr>
                <w:ilvl w:val="0"/>
                <w:numId w:val="5"/>
              </w:numPr>
              <w:jc w:val="center"/>
              <w:rPr>
                <w:rFonts w:ascii="Verdana" w:hAnsi="Verdana"/>
                <w:sz w:val="18"/>
                <w:szCs w:val="18"/>
              </w:rPr>
            </w:pPr>
          </w:p>
        </w:tc>
        <w:tc>
          <w:tcPr>
            <w:tcW w:w="4290" w:type="dxa"/>
          </w:tcPr>
          <w:p w:rsidR="00331660" w:rsidRPr="00B14065" w:rsidRDefault="00E13CC3" w:rsidP="00B13CBD">
            <w:pPr>
              <w:jc w:val="both"/>
              <w:rPr>
                <w:rFonts w:ascii="Verdana" w:hAnsi="Verdana"/>
                <w:sz w:val="18"/>
                <w:szCs w:val="18"/>
              </w:rPr>
            </w:pPr>
            <w:r w:rsidRPr="00B14065">
              <w:rPr>
                <w:rFonts w:ascii="Verdana" w:hAnsi="Verdana"/>
                <w:sz w:val="18"/>
                <w:szCs w:val="18"/>
              </w:rPr>
              <w:t>12</w:t>
            </w:r>
            <w:r w:rsidR="005347EC" w:rsidRPr="00B14065">
              <w:rPr>
                <w:rFonts w:ascii="Verdana" w:hAnsi="Verdana"/>
                <w:sz w:val="18"/>
                <w:szCs w:val="18"/>
              </w:rPr>
              <w:t xml:space="preserve"> </w:t>
            </w:r>
            <w:r w:rsidRPr="00B14065">
              <w:rPr>
                <w:rFonts w:ascii="Verdana" w:hAnsi="Verdana"/>
                <w:sz w:val="18"/>
                <w:szCs w:val="18"/>
              </w:rPr>
              <w:t>д</w:t>
            </w:r>
          </w:p>
          <w:p w:rsidR="0042797A" w:rsidRPr="00B14065" w:rsidRDefault="0042797A" w:rsidP="00B13CBD">
            <w:pPr>
              <w:jc w:val="both"/>
              <w:rPr>
                <w:rFonts w:ascii="Verdana" w:hAnsi="Verdana"/>
                <w:sz w:val="18"/>
                <w:szCs w:val="18"/>
              </w:rPr>
            </w:pPr>
          </w:p>
          <w:p w:rsidR="0042797A" w:rsidRPr="00B14065" w:rsidRDefault="00CC0DB1" w:rsidP="00B13CBD">
            <w:pPr>
              <w:jc w:val="both"/>
              <w:rPr>
                <w:rFonts w:ascii="Verdana" w:hAnsi="Verdana"/>
                <w:sz w:val="18"/>
                <w:szCs w:val="18"/>
              </w:rPr>
            </w:pPr>
            <w:r w:rsidRPr="00B14065">
              <w:rPr>
                <w:rFonts w:ascii="Verdana" w:hAnsi="Verdana"/>
                <w:sz w:val="18"/>
                <w:szCs w:val="18"/>
              </w:rPr>
              <w:t>О</w:t>
            </w:r>
            <w:r w:rsidR="0031446B" w:rsidRPr="00B14065">
              <w:rPr>
                <w:rFonts w:ascii="Verdana" w:hAnsi="Verdana"/>
                <w:sz w:val="18"/>
                <w:szCs w:val="18"/>
              </w:rPr>
              <w:t>сновные выводы относительно рынка недвижимости в сегментах, необходимых для оценки объекта: динамика рынка, спрос, предложение, объем продаж, емкость рынка, мотивации покупателей и продавцов, ликвидность, колебания цен на рынке недвижимости и другие выводы.</w:t>
            </w:r>
          </w:p>
        </w:tc>
        <w:tc>
          <w:tcPr>
            <w:tcW w:w="3544" w:type="dxa"/>
          </w:tcPr>
          <w:p w:rsidR="00331660" w:rsidRPr="00B14065" w:rsidRDefault="0042797A" w:rsidP="00B13CBD">
            <w:pPr>
              <w:jc w:val="both"/>
              <w:rPr>
                <w:rFonts w:ascii="Verdana" w:hAnsi="Verdana"/>
                <w:sz w:val="18"/>
                <w:szCs w:val="18"/>
              </w:rPr>
            </w:pPr>
            <w:r w:rsidRPr="00B14065">
              <w:rPr>
                <w:rFonts w:ascii="Verdana" w:hAnsi="Verdana"/>
                <w:sz w:val="18"/>
                <w:szCs w:val="18"/>
              </w:rPr>
              <w:t>Удалить</w:t>
            </w:r>
            <w:r w:rsidR="00E13CC3" w:rsidRPr="00B14065">
              <w:rPr>
                <w:rFonts w:ascii="Verdana" w:hAnsi="Verdana"/>
                <w:sz w:val="18"/>
                <w:szCs w:val="18"/>
              </w:rPr>
              <w:t xml:space="preserve"> все</w:t>
            </w:r>
            <w:r w:rsidRPr="00B14065">
              <w:rPr>
                <w:rFonts w:ascii="Verdana" w:hAnsi="Verdana"/>
                <w:sz w:val="18"/>
                <w:szCs w:val="18"/>
              </w:rPr>
              <w:t>,</w:t>
            </w:r>
            <w:r w:rsidR="00E13CC3" w:rsidRPr="00B14065">
              <w:rPr>
                <w:rFonts w:ascii="Verdana" w:hAnsi="Verdana"/>
                <w:sz w:val="18"/>
                <w:szCs w:val="18"/>
              </w:rPr>
              <w:t xml:space="preserve"> начиная со слов «например</w:t>
            </w:r>
            <w:r w:rsidR="00C21F3F" w:rsidRPr="00B14065">
              <w:rPr>
                <w:rFonts w:ascii="Verdana" w:hAnsi="Verdana"/>
                <w:sz w:val="18"/>
                <w:szCs w:val="18"/>
              </w:rPr>
              <w:t xml:space="preserve"> динамика рынка, спрос, предложение, объем продаж, емкость рынка, мотивации покупателей и продавцов, ликвидность, колебания цен на рынке недвижимости и другие выводы</w:t>
            </w:r>
            <w:r w:rsidR="005E477E" w:rsidRPr="00B14065">
              <w:rPr>
                <w:rFonts w:ascii="Verdana" w:hAnsi="Verdana"/>
                <w:sz w:val="18"/>
                <w:szCs w:val="18"/>
              </w:rPr>
              <w:t xml:space="preserve"> </w:t>
            </w:r>
            <w:r w:rsidR="00E13CC3" w:rsidRPr="00B14065">
              <w:rPr>
                <w:rFonts w:ascii="Verdana" w:hAnsi="Verdana"/>
                <w:sz w:val="18"/>
                <w:szCs w:val="18"/>
              </w:rPr>
              <w:t>»</w:t>
            </w:r>
          </w:p>
        </w:tc>
        <w:tc>
          <w:tcPr>
            <w:tcW w:w="3143" w:type="dxa"/>
          </w:tcPr>
          <w:p w:rsidR="00331660" w:rsidRPr="00B14065" w:rsidRDefault="00E13CC3" w:rsidP="00B13CBD">
            <w:pPr>
              <w:jc w:val="both"/>
              <w:rPr>
                <w:rFonts w:ascii="Verdana" w:hAnsi="Verdana"/>
                <w:sz w:val="18"/>
                <w:szCs w:val="18"/>
              </w:rPr>
            </w:pPr>
            <w:r w:rsidRPr="00B14065">
              <w:rPr>
                <w:rFonts w:ascii="Verdana" w:hAnsi="Verdana"/>
                <w:sz w:val="18"/>
                <w:szCs w:val="18"/>
              </w:rPr>
              <w:t>Можно расширительно трактовать данное положение и требовать от оценщика аналитики по всему возможному спектру недвижимости в регионе, что выходит за рамки оценки</w:t>
            </w:r>
            <w:r w:rsidR="00364E61" w:rsidRPr="00B14065">
              <w:rPr>
                <w:rFonts w:ascii="Verdana" w:hAnsi="Verdana"/>
                <w:sz w:val="18"/>
                <w:szCs w:val="18"/>
              </w:rPr>
              <w:t>.</w:t>
            </w:r>
          </w:p>
          <w:p w:rsidR="00364E61" w:rsidRPr="00B14065" w:rsidRDefault="00364E61" w:rsidP="00B13CBD">
            <w:pPr>
              <w:jc w:val="both"/>
              <w:rPr>
                <w:rFonts w:ascii="Verdana" w:hAnsi="Verdana"/>
                <w:sz w:val="18"/>
                <w:szCs w:val="18"/>
              </w:rPr>
            </w:pPr>
          </w:p>
          <w:p w:rsidR="00364E61" w:rsidRPr="00B14065" w:rsidRDefault="00364E61" w:rsidP="00B13CBD">
            <w:pPr>
              <w:jc w:val="both"/>
              <w:rPr>
                <w:rFonts w:ascii="Verdana" w:hAnsi="Verdana"/>
                <w:sz w:val="18"/>
                <w:szCs w:val="18"/>
              </w:rPr>
            </w:pPr>
            <w:r w:rsidRPr="00B14065">
              <w:rPr>
                <w:rFonts w:ascii="Verdana" w:hAnsi="Verdana"/>
                <w:sz w:val="18"/>
                <w:szCs w:val="18"/>
              </w:rPr>
              <w:t>Неоднозначность толкования рекомендаций и пояснений в плане обязательности рассмотрения этих рекомендаций в отчете оценщика.</w:t>
            </w:r>
          </w:p>
        </w:tc>
        <w:tc>
          <w:tcPr>
            <w:tcW w:w="2888" w:type="dxa"/>
          </w:tcPr>
          <w:p w:rsidR="00331660" w:rsidRPr="00B14065" w:rsidRDefault="00E13CC3" w:rsidP="00B13CBD">
            <w:pPr>
              <w:jc w:val="both"/>
              <w:rPr>
                <w:rFonts w:ascii="Verdana" w:hAnsi="Verdana"/>
                <w:i/>
                <w:sz w:val="18"/>
                <w:szCs w:val="18"/>
              </w:rPr>
            </w:pPr>
            <w:r w:rsidRPr="00B14065">
              <w:rPr>
                <w:rFonts w:ascii="Verdana" w:hAnsi="Verdana"/>
                <w:i/>
                <w:sz w:val="18"/>
                <w:szCs w:val="18"/>
              </w:rPr>
              <w:t xml:space="preserve">Основные выводы относительно рынка недвижимости в сегменте, </w:t>
            </w:r>
            <w:proofErr w:type="gramStart"/>
            <w:r w:rsidRPr="00B14065">
              <w:rPr>
                <w:rFonts w:ascii="Verdana" w:hAnsi="Verdana"/>
                <w:i/>
                <w:sz w:val="18"/>
                <w:szCs w:val="18"/>
              </w:rPr>
              <w:t>необходимых</w:t>
            </w:r>
            <w:proofErr w:type="gramEnd"/>
            <w:r w:rsidRPr="00B14065">
              <w:rPr>
                <w:rFonts w:ascii="Verdana" w:hAnsi="Verdana"/>
                <w:i/>
                <w:sz w:val="18"/>
                <w:szCs w:val="18"/>
              </w:rPr>
              <w:t xml:space="preserve"> для оценки объекта</w:t>
            </w:r>
            <w:r w:rsidR="0031446B" w:rsidRPr="00B14065">
              <w:rPr>
                <w:rFonts w:ascii="Verdana" w:hAnsi="Verdana"/>
                <w:i/>
                <w:sz w:val="18"/>
                <w:szCs w:val="18"/>
              </w:rPr>
              <w:t>.</w:t>
            </w:r>
          </w:p>
        </w:tc>
      </w:tr>
      <w:tr w:rsidR="00C21F3F" w:rsidRPr="00B14065" w:rsidTr="00192F94">
        <w:tc>
          <w:tcPr>
            <w:tcW w:w="921" w:type="dxa"/>
          </w:tcPr>
          <w:p w:rsidR="00C21F3F" w:rsidRPr="00BC3783" w:rsidRDefault="00C21F3F" w:rsidP="00BC3783">
            <w:pPr>
              <w:pStyle w:val="a6"/>
              <w:numPr>
                <w:ilvl w:val="0"/>
                <w:numId w:val="5"/>
              </w:numPr>
              <w:jc w:val="center"/>
              <w:rPr>
                <w:rFonts w:ascii="Verdana" w:hAnsi="Verdana"/>
                <w:sz w:val="18"/>
                <w:szCs w:val="18"/>
              </w:rPr>
            </w:pPr>
          </w:p>
        </w:tc>
        <w:tc>
          <w:tcPr>
            <w:tcW w:w="4290" w:type="dxa"/>
          </w:tcPr>
          <w:p w:rsidR="00C21F3F" w:rsidRPr="00B14065" w:rsidRDefault="00C21F3F" w:rsidP="00B13CBD">
            <w:pPr>
              <w:jc w:val="both"/>
              <w:rPr>
                <w:rFonts w:ascii="Verdana" w:hAnsi="Verdana"/>
                <w:sz w:val="18"/>
                <w:szCs w:val="18"/>
              </w:rPr>
            </w:pPr>
            <w:r w:rsidRPr="00B14065">
              <w:rPr>
                <w:rFonts w:ascii="Verdana" w:hAnsi="Verdana"/>
                <w:sz w:val="18"/>
                <w:szCs w:val="18"/>
              </w:rPr>
              <w:t>13</w:t>
            </w:r>
          </w:p>
          <w:p w:rsidR="004D7528" w:rsidRPr="00B14065" w:rsidRDefault="004D7528" w:rsidP="00B13CBD">
            <w:pPr>
              <w:jc w:val="both"/>
              <w:rPr>
                <w:rFonts w:ascii="Verdana" w:hAnsi="Verdana"/>
                <w:sz w:val="18"/>
                <w:szCs w:val="18"/>
              </w:rPr>
            </w:pPr>
          </w:p>
          <w:p w:rsidR="004D7528" w:rsidRPr="00B14065" w:rsidRDefault="004D7528" w:rsidP="00B13CBD">
            <w:pPr>
              <w:jc w:val="both"/>
              <w:rPr>
                <w:rFonts w:ascii="Verdana" w:hAnsi="Verdana"/>
                <w:sz w:val="18"/>
                <w:szCs w:val="18"/>
              </w:rPr>
            </w:pPr>
            <w:r w:rsidRPr="00B14065">
              <w:rPr>
                <w:rFonts w:ascii="Verdana" w:hAnsi="Verdana"/>
                <w:sz w:val="18"/>
                <w:szCs w:val="18"/>
              </w:rPr>
              <w:t>Анализ наиболее эффективного использования лежит в основе оценок р</w:t>
            </w:r>
            <w:r w:rsidR="00B851A3">
              <w:rPr>
                <w:rFonts w:ascii="Verdana" w:hAnsi="Verdana"/>
                <w:sz w:val="18"/>
                <w:szCs w:val="18"/>
              </w:rPr>
              <w:t>ыночной стоимости недвижимости.</w:t>
            </w:r>
          </w:p>
          <w:p w:rsidR="004D7528" w:rsidRPr="00B14065" w:rsidRDefault="004D7528" w:rsidP="00B13CBD">
            <w:pPr>
              <w:jc w:val="both"/>
              <w:rPr>
                <w:rFonts w:ascii="Verdana" w:hAnsi="Verdana"/>
                <w:sz w:val="18"/>
                <w:szCs w:val="18"/>
              </w:rPr>
            </w:pPr>
          </w:p>
        </w:tc>
        <w:tc>
          <w:tcPr>
            <w:tcW w:w="3544" w:type="dxa"/>
          </w:tcPr>
          <w:p w:rsidR="00235CF2" w:rsidRPr="00235CF2" w:rsidRDefault="00E11103" w:rsidP="00235CF2">
            <w:pPr>
              <w:shd w:val="clear" w:color="auto" w:fill="FFFFFF"/>
              <w:spacing w:after="200"/>
              <w:jc w:val="both"/>
              <w:rPr>
                <w:rFonts w:ascii="Arial" w:eastAsia="Times New Roman" w:hAnsi="Arial" w:cs="Arial"/>
                <w:color w:val="222222"/>
                <w:sz w:val="20"/>
                <w:szCs w:val="20"/>
                <w:lang w:eastAsia="ru-RU"/>
              </w:rPr>
            </w:pPr>
            <w:r>
              <w:rPr>
                <w:rFonts w:ascii="Verdana" w:hAnsi="Verdana"/>
                <w:sz w:val="18"/>
                <w:szCs w:val="18"/>
              </w:rPr>
              <w:t xml:space="preserve">Заменить текст данного пункта </w:t>
            </w:r>
            <w:proofErr w:type="gramStart"/>
            <w:r>
              <w:rPr>
                <w:rFonts w:ascii="Verdana" w:hAnsi="Verdana"/>
                <w:sz w:val="18"/>
                <w:szCs w:val="18"/>
              </w:rPr>
              <w:t>на</w:t>
            </w:r>
            <w:proofErr w:type="gramEnd"/>
            <w:r>
              <w:rPr>
                <w:rFonts w:ascii="Verdana" w:hAnsi="Verdana"/>
                <w:sz w:val="18"/>
                <w:szCs w:val="18"/>
              </w:rPr>
              <w:t xml:space="preserve"> «</w:t>
            </w:r>
            <w:proofErr w:type="gramStart"/>
            <w:r w:rsidR="00235CF2" w:rsidRPr="00235CF2">
              <w:rPr>
                <w:rFonts w:ascii="Verdana" w:eastAsia="Times New Roman" w:hAnsi="Verdana" w:cs="Arial"/>
                <w:iCs/>
                <w:color w:val="222222"/>
                <w:sz w:val="18"/>
                <w:szCs w:val="18"/>
                <w:lang w:eastAsia="ru-RU"/>
              </w:rPr>
              <w:t>Оценщик</w:t>
            </w:r>
            <w:proofErr w:type="gramEnd"/>
            <w:r w:rsidR="00235CF2" w:rsidRPr="00235CF2">
              <w:rPr>
                <w:rFonts w:ascii="Verdana" w:eastAsia="Times New Roman" w:hAnsi="Verdana" w:cs="Arial"/>
                <w:iCs/>
                <w:color w:val="222222"/>
                <w:sz w:val="18"/>
                <w:szCs w:val="18"/>
                <w:lang w:eastAsia="ru-RU"/>
              </w:rPr>
              <w:t xml:space="preserve"> обязан проводить анализ наиболее эффективного использования только для незастроенных земельных участков. Возможное изменение категории земельного участка и вида разрешенного использования </w:t>
            </w:r>
            <w:r w:rsidR="00235CF2" w:rsidRPr="00235CF2">
              <w:rPr>
                <w:rFonts w:ascii="Verdana" w:eastAsia="Times New Roman" w:hAnsi="Verdana" w:cs="Arial"/>
                <w:iCs/>
                <w:color w:val="222222"/>
                <w:sz w:val="18"/>
                <w:szCs w:val="18"/>
                <w:lang w:eastAsia="ru-RU"/>
              </w:rPr>
              <w:lastRenderedPageBreak/>
              <w:t>должно быть обосновано.</w:t>
            </w:r>
          </w:p>
          <w:p w:rsidR="00C21F3F" w:rsidRPr="00B14065" w:rsidRDefault="00235CF2" w:rsidP="00235CF2">
            <w:pPr>
              <w:jc w:val="both"/>
              <w:rPr>
                <w:rFonts w:ascii="Verdana" w:hAnsi="Verdana"/>
                <w:sz w:val="18"/>
                <w:szCs w:val="18"/>
              </w:rPr>
            </w:pPr>
            <w:r w:rsidRPr="00235CF2">
              <w:rPr>
                <w:rFonts w:ascii="Verdana" w:eastAsia="Times New Roman" w:hAnsi="Verdana" w:cs="Arial"/>
                <w:iCs/>
                <w:color w:val="222222"/>
                <w:sz w:val="18"/>
                <w:szCs w:val="18"/>
                <w:shd w:val="clear" w:color="auto" w:fill="FFFFFF"/>
                <w:lang w:eastAsia="ru-RU"/>
              </w:rPr>
              <w:t>Анализ наиболее эффективного использования для оценки земельных участков с расположенными на них объектами капитального строительства может быть проведен оценщиком при обосновании им изменения вида разрешённого использования объекта недвижимости в сравнении с фактическим использованием на дату оценки</w:t>
            </w:r>
            <w:r w:rsidR="00860416" w:rsidRPr="00235CF2">
              <w:rPr>
                <w:rFonts w:ascii="Verdana" w:hAnsi="Verdana"/>
                <w:sz w:val="18"/>
                <w:szCs w:val="18"/>
              </w:rPr>
              <w:t>».</w:t>
            </w:r>
          </w:p>
        </w:tc>
        <w:tc>
          <w:tcPr>
            <w:tcW w:w="3143" w:type="dxa"/>
          </w:tcPr>
          <w:p w:rsidR="00DF299D" w:rsidRPr="00B14065" w:rsidRDefault="00DF299D" w:rsidP="00B13CBD">
            <w:pPr>
              <w:jc w:val="both"/>
              <w:rPr>
                <w:rFonts w:ascii="Verdana" w:hAnsi="Verdana"/>
                <w:sz w:val="18"/>
                <w:szCs w:val="18"/>
              </w:rPr>
            </w:pPr>
            <w:r w:rsidRPr="00B14065">
              <w:rPr>
                <w:rFonts w:ascii="Verdana" w:hAnsi="Verdana"/>
                <w:sz w:val="18"/>
                <w:szCs w:val="18"/>
              </w:rPr>
              <w:lastRenderedPageBreak/>
              <w:t>Оценщик не может провести проектно-изыскательные работы для того, чтобы сделать предположение о будущих застройках.</w:t>
            </w:r>
          </w:p>
          <w:p w:rsidR="00C21F3F" w:rsidRPr="00B14065" w:rsidRDefault="00C21F3F" w:rsidP="00B13CBD">
            <w:pPr>
              <w:jc w:val="both"/>
              <w:rPr>
                <w:rFonts w:ascii="Verdana" w:hAnsi="Verdana"/>
                <w:sz w:val="18"/>
                <w:szCs w:val="18"/>
              </w:rPr>
            </w:pPr>
          </w:p>
        </w:tc>
        <w:tc>
          <w:tcPr>
            <w:tcW w:w="2888" w:type="dxa"/>
          </w:tcPr>
          <w:p w:rsidR="00235CF2" w:rsidRPr="00235CF2" w:rsidRDefault="00235CF2" w:rsidP="00235CF2">
            <w:pPr>
              <w:shd w:val="clear" w:color="auto" w:fill="FFFFFF"/>
              <w:jc w:val="both"/>
              <w:rPr>
                <w:rFonts w:ascii="Arial" w:eastAsia="Times New Roman" w:hAnsi="Arial" w:cs="Arial"/>
                <w:color w:val="222222"/>
                <w:sz w:val="20"/>
                <w:szCs w:val="20"/>
                <w:lang w:eastAsia="ru-RU"/>
              </w:rPr>
            </w:pPr>
            <w:r w:rsidRPr="00235CF2">
              <w:rPr>
                <w:rFonts w:ascii="Verdana" w:eastAsia="Times New Roman" w:hAnsi="Verdana" w:cs="Arial"/>
                <w:i/>
                <w:iCs/>
                <w:color w:val="222222"/>
                <w:sz w:val="18"/>
                <w:szCs w:val="18"/>
                <w:lang w:eastAsia="ru-RU"/>
              </w:rPr>
              <w:t xml:space="preserve">Оценщик обязан проводить анализ наиболее эффективного использования только для незастроенных земельных участков. Возможное изменение категории земельного участка и вида </w:t>
            </w:r>
            <w:r w:rsidRPr="00235CF2">
              <w:rPr>
                <w:rFonts w:ascii="Verdana" w:eastAsia="Times New Roman" w:hAnsi="Verdana" w:cs="Arial"/>
                <w:i/>
                <w:iCs/>
                <w:color w:val="222222"/>
                <w:sz w:val="18"/>
                <w:szCs w:val="18"/>
                <w:lang w:eastAsia="ru-RU"/>
              </w:rPr>
              <w:lastRenderedPageBreak/>
              <w:t>разрешенного использования должно быть обосновано.</w:t>
            </w:r>
          </w:p>
          <w:p w:rsidR="00C21F3F" w:rsidRPr="00B14065" w:rsidRDefault="00235CF2" w:rsidP="00235CF2">
            <w:pPr>
              <w:jc w:val="both"/>
              <w:rPr>
                <w:rFonts w:ascii="Verdana" w:hAnsi="Verdana"/>
                <w:i/>
                <w:sz w:val="18"/>
                <w:szCs w:val="18"/>
              </w:rPr>
            </w:pPr>
            <w:r w:rsidRPr="00235CF2">
              <w:rPr>
                <w:rFonts w:ascii="Verdana" w:eastAsia="Times New Roman" w:hAnsi="Verdana" w:cs="Arial"/>
                <w:i/>
                <w:iCs/>
                <w:color w:val="222222"/>
                <w:sz w:val="18"/>
                <w:szCs w:val="18"/>
                <w:shd w:val="clear" w:color="auto" w:fill="FFFFFF"/>
                <w:lang w:eastAsia="ru-RU"/>
              </w:rPr>
              <w:t>Анализ наиболее эффективного использования для оценки земельных участков с расположенными на них объектами капитального строительства может быть проведен оценщиком при обосновании им изменения вида разрешённого использования объекта недвижимости в сравнении с фактическим использованием на дату оценки.</w:t>
            </w:r>
          </w:p>
        </w:tc>
      </w:tr>
      <w:tr w:rsidR="00860416" w:rsidRPr="00B14065" w:rsidTr="00192F94">
        <w:tc>
          <w:tcPr>
            <w:tcW w:w="921" w:type="dxa"/>
          </w:tcPr>
          <w:p w:rsidR="00860416" w:rsidRPr="00BC3783" w:rsidRDefault="00860416" w:rsidP="00BC3783">
            <w:pPr>
              <w:pStyle w:val="a6"/>
              <w:numPr>
                <w:ilvl w:val="0"/>
                <w:numId w:val="5"/>
              </w:numPr>
              <w:jc w:val="center"/>
              <w:rPr>
                <w:rFonts w:ascii="Verdana" w:hAnsi="Verdana"/>
                <w:sz w:val="18"/>
                <w:szCs w:val="18"/>
              </w:rPr>
            </w:pPr>
          </w:p>
        </w:tc>
        <w:tc>
          <w:tcPr>
            <w:tcW w:w="4290" w:type="dxa"/>
          </w:tcPr>
          <w:p w:rsidR="00860416" w:rsidRDefault="00860416" w:rsidP="00B13CBD">
            <w:pPr>
              <w:jc w:val="both"/>
              <w:rPr>
                <w:rFonts w:ascii="Verdana" w:hAnsi="Verdana"/>
                <w:sz w:val="18"/>
                <w:szCs w:val="18"/>
              </w:rPr>
            </w:pPr>
            <w:r>
              <w:rPr>
                <w:rFonts w:ascii="Verdana" w:hAnsi="Verdana"/>
                <w:sz w:val="18"/>
                <w:szCs w:val="18"/>
              </w:rPr>
              <w:t>14</w:t>
            </w:r>
          </w:p>
          <w:p w:rsidR="00B36628" w:rsidRDefault="00B36628" w:rsidP="00B13CBD">
            <w:pPr>
              <w:jc w:val="both"/>
              <w:rPr>
                <w:rFonts w:ascii="Verdana" w:hAnsi="Verdana"/>
                <w:sz w:val="18"/>
                <w:szCs w:val="18"/>
              </w:rPr>
            </w:pPr>
          </w:p>
          <w:p w:rsidR="00860416" w:rsidRPr="00B14065" w:rsidRDefault="00B36628" w:rsidP="008206C5">
            <w:pPr>
              <w:jc w:val="both"/>
              <w:rPr>
                <w:rFonts w:ascii="Verdana" w:hAnsi="Verdana"/>
                <w:sz w:val="18"/>
                <w:szCs w:val="18"/>
              </w:rPr>
            </w:pPr>
            <w:r w:rsidRPr="00B36628">
              <w:rPr>
                <w:rFonts w:ascii="Verdana" w:hAnsi="Verdana"/>
                <w:sz w:val="18"/>
                <w:szCs w:val="18"/>
              </w:rPr>
              <w:t xml:space="preserve">Наиболее эффективное использование представляет собой такое использование недвижимости, которое максимизирует ее продуктивность (соответствует ее наибольшей стоимости) и которое физически возможно, юридически </w:t>
            </w:r>
            <w:r w:rsidR="008206C5">
              <w:rPr>
                <w:rFonts w:ascii="Verdana" w:hAnsi="Verdana"/>
                <w:sz w:val="18"/>
                <w:szCs w:val="18"/>
              </w:rPr>
              <w:t xml:space="preserve">обосновано </w:t>
            </w:r>
            <w:r w:rsidRPr="00B36628">
              <w:rPr>
                <w:rFonts w:ascii="Verdana" w:hAnsi="Verdana"/>
                <w:sz w:val="18"/>
                <w:szCs w:val="18"/>
              </w:rPr>
              <w:t xml:space="preserve">и финансово </w:t>
            </w:r>
            <w:r w:rsidR="008206C5">
              <w:rPr>
                <w:rFonts w:ascii="Verdana" w:hAnsi="Verdana"/>
                <w:sz w:val="18"/>
                <w:szCs w:val="18"/>
              </w:rPr>
              <w:t>оправдано.</w:t>
            </w:r>
          </w:p>
        </w:tc>
        <w:tc>
          <w:tcPr>
            <w:tcW w:w="3544" w:type="dxa"/>
          </w:tcPr>
          <w:p w:rsidR="00860416" w:rsidRPr="00B14065" w:rsidRDefault="00860416" w:rsidP="00860416">
            <w:pPr>
              <w:jc w:val="both"/>
              <w:rPr>
                <w:rFonts w:ascii="Verdana" w:hAnsi="Verdana"/>
                <w:sz w:val="18"/>
                <w:szCs w:val="18"/>
              </w:rPr>
            </w:pPr>
            <w:r>
              <w:rPr>
                <w:rFonts w:ascii="Verdana" w:hAnsi="Verdana"/>
                <w:sz w:val="18"/>
                <w:szCs w:val="18"/>
              </w:rPr>
              <w:t>Удалить.</w:t>
            </w:r>
          </w:p>
          <w:p w:rsidR="00860416" w:rsidRDefault="00860416" w:rsidP="00B13CBD">
            <w:pPr>
              <w:jc w:val="both"/>
              <w:rPr>
                <w:rFonts w:ascii="Verdana" w:hAnsi="Verdana"/>
                <w:sz w:val="18"/>
                <w:szCs w:val="18"/>
              </w:rPr>
            </w:pPr>
          </w:p>
        </w:tc>
        <w:tc>
          <w:tcPr>
            <w:tcW w:w="3143" w:type="dxa"/>
          </w:tcPr>
          <w:p w:rsidR="00860416" w:rsidRPr="00B14065" w:rsidRDefault="00DA4D90" w:rsidP="00B13CBD">
            <w:pPr>
              <w:jc w:val="both"/>
              <w:rPr>
                <w:rFonts w:ascii="Verdana" w:hAnsi="Verdana"/>
                <w:sz w:val="18"/>
                <w:szCs w:val="18"/>
              </w:rPr>
            </w:pPr>
            <w:r>
              <w:rPr>
                <w:rFonts w:ascii="Verdana" w:hAnsi="Verdana"/>
                <w:sz w:val="18"/>
                <w:szCs w:val="18"/>
              </w:rPr>
              <w:t>Подобное исследование лежит за рамками компетентности оценщика.</w:t>
            </w:r>
          </w:p>
        </w:tc>
        <w:tc>
          <w:tcPr>
            <w:tcW w:w="2888" w:type="dxa"/>
          </w:tcPr>
          <w:p w:rsidR="00860416" w:rsidRPr="00860416" w:rsidRDefault="00860416" w:rsidP="00860416">
            <w:pPr>
              <w:jc w:val="both"/>
              <w:rPr>
                <w:rFonts w:ascii="Verdana" w:hAnsi="Verdana"/>
                <w:i/>
                <w:sz w:val="18"/>
                <w:szCs w:val="18"/>
              </w:rPr>
            </w:pPr>
          </w:p>
        </w:tc>
      </w:tr>
      <w:tr w:rsidR="00860416" w:rsidRPr="00B14065" w:rsidTr="00192F94">
        <w:tc>
          <w:tcPr>
            <w:tcW w:w="921" w:type="dxa"/>
          </w:tcPr>
          <w:p w:rsidR="00860416" w:rsidRPr="00BC3783" w:rsidRDefault="00860416" w:rsidP="00BC3783">
            <w:pPr>
              <w:pStyle w:val="a6"/>
              <w:numPr>
                <w:ilvl w:val="0"/>
                <w:numId w:val="5"/>
              </w:numPr>
              <w:jc w:val="center"/>
              <w:rPr>
                <w:rFonts w:ascii="Verdana" w:hAnsi="Verdana"/>
                <w:sz w:val="18"/>
                <w:szCs w:val="18"/>
              </w:rPr>
            </w:pPr>
          </w:p>
        </w:tc>
        <w:tc>
          <w:tcPr>
            <w:tcW w:w="4290" w:type="dxa"/>
          </w:tcPr>
          <w:p w:rsidR="00860416" w:rsidRDefault="00860416" w:rsidP="00B13CBD">
            <w:pPr>
              <w:jc w:val="both"/>
              <w:rPr>
                <w:rFonts w:ascii="Verdana" w:hAnsi="Verdana"/>
                <w:sz w:val="18"/>
                <w:szCs w:val="18"/>
              </w:rPr>
            </w:pPr>
            <w:r>
              <w:rPr>
                <w:rFonts w:ascii="Verdana" w:hAnsi="Verdana"/>
                <w:sz w:val="18"/>
                <w:szCs w:val="18"/>
              </w:rPr>
              <w:t>15</w:t>
            </w:r>
          </w:p>
          <w:p w:rsidR="008206C5" w:rsidRDefault="008206C5" w:rsidP="00B13CBD">
            <w:pPr>
              <w:jc w:val="both"/>
              <w:rPr>
                <w:rFonts w:ascii="Verdana" w:hAnsi="Verdana"/>
                <w:sz w:val="18"/>
                <w:szCs w:val="18"/>
              </w:rPr>
            </w:pPr>
          </w:p>
          <w:p w:rsidR="008206C5" w:rsidRDefault="008206C5" w:rsidP="008206C5">
            <w:pPr>
              <w:jc w:val="both"/>
              <w:rPr>
                <w:rFonts w:ascii="Verdana" w:hAnsi="Verdana"/>
                <w:sz w:val="18"/>
                <w:szCs w:val="18"/>
              </w:rPr>
            </w:pPr>
            <w:r>
              <w:rPr>
                <w:rFonts w:ascii="Verdana" w:hAnsi="Verdana"/>
                <w:sz w:val="18"/>
                <w:szCs w:val="18"/>
              </w:rPr>
              <w:t>Н</w:t>
            </w:r>
            <w:r w:rsidRPr="008206C5">
              <w:rPr>
                <w:rFonts w:ascii="Verdana" w:hAnsi="Verdana"/>
                <w:sz w:val="18"/>
                <w:szCs w:val="18"/>
              </w:rPr>
              <w:t>аиболее эффективно</w:t>
            </w:r>
            <w:r>
              <w:rPr>
                <w:rFonts w:ascii="Verdana" w:hAnsi="Verdana"/>
                <w:sz w:val="18"/>
                <w:szCs w:val="18"/>
              </w:rPr>
              <w:t xml:space="preserve">е использование объекта недвижимости может подразумевать продолжение его фактического использования или соответствовать его альтернативному использованию, предполагающему, </w:t>
            </w:r>
            <w:r>
              <w:rPr>
                <w:rFonts w:ascii="Verdana" w:hAnsi="Verdana"/>
                <w:sz w:val="18"/>
                <w:szCs w:val="18"/>
              </w:rPr>
              <w:lastRenderedPageBreak/>
              <w:t>например, ремонт (или реконструкцию) имеющихся на земельном участке объектов капитального строительства или их снос с созданием на участке новых объектов капитального строительства.</w:t>
            </w:r>
          </w:p>
        </w:tc>
        <w:tc>
          <w:tcPr>
            <w:tcW w:w="3544" w:type="dxa"/>
          </w:tcPr>
          <w:p w:rsidR="00860416" w:rsidRPr="00B14065" w:rsidRDefault="00860416" w:rsidP="00860416">
            <w:pPr>
              <w:jc w:val="both"/>
              <w:rPr>
                <w:rFonts w:ascii="Verdana" w:hAnsi="Verdana"/>
                <w:sz w:val="18"/>
                <w:szCs w:val="18"/>
              </w:rPr>
            </w:pPr>
            <w:r>
              <w:rPr>
                <w:rFonts w:ascii="Verdana" w:hAnsi="Verdana"/>
                <w:sz w:val="18"/>
                <w:szCs w:val="18"/>
              </w:rPr>
              <w:lastRenderedPageBreak/>
              <w:t>Удалить.</w:t>
            </w:r>
          </w:p>
          <w:p w:rsidR="00860416" w:rsidRDefault="00860416" w:rsidP="00B13CBD">
            <w:pPr>
              <w:jc w:val="both"/>
              <w:rPr>
                <w:rFonts w:ascii="Verdana" w:hAnsi="Verdana"/>
                <w:sz w:val="18"/>
                <w:szCs w:val="18"/>
              </w:rPr>
            </w:pPr>
          </w:p>
        </w:tc>
        <w:tc>
          <w:tcPr>
            <w:tcW w:w="3143" w:type="dxa"/>
          </w:tcPr>
          <w:p w:rsidR="00860416" w:rsidRPr="00B14065" w:rsidRDefault="00DA4D90" w:rsidP="00B13CBD">
            <w:pPr>
              <w:jc w:val="both"/>
              <w:rPr>
                <w:rFonts w:ascii="Verdana" w:hAnsi="Verdana"/>
                <w:sz w:val="18"/>
                <w:szCs w:val="18"/>
              </w:rPr>
            </w:pPr>
            <w:r>
              <w:rPr>
                <w:rFonts w:ascii="Verdana" w:hAnsi="Verdana"/>
                <w:sz w:val="18"/>
                <w:szCs w:val="18"/>
              </w:rPr>
              <w:t>Подобное исследование лежит за рамками компетентности оценщика.</w:t>
            </w:r>
          </w:p>
        </w:tc>
        <w:tc>
          <w:tcPr>
            <w:tcW w:w="2888" w:type="dxa"/>
          </w:tcPr>
          <w:p w:rsidR="00860416" w:rsidRPr="00860416" w:rsidRDefault="00860416" w:rsidP="00860416">
            <w:pPr>
              <w:jc w:val="both"/>
              <w:rPr>
                <w:rFonts w:ascii="Verdana" w:hAnsi="Verdana"/>
                <w:i/>
                <w:sz w:val="18"/>
                <w:szCs w:val="18"/>
              </w:rPr>
            </w:pPr>
          </w:p>
        </w:tc>
      </w:tr>
      <w:tr w:rsidR="00331660" w:rsidRPr="00B14065" w:rsidTr="00192F94">
        <w:tc>
          <w:tcPr>
            <w:tcW w:w="921" w:type="dxa"/>
          </w:tcPr>
          <w:p w:rsidR="00331660" w:rsidRPr="00BC3783" w:rsidRDefault="00331660" w:rsidP="00BC3783">
            <w:pPr>
              <w:pStyle w:val="a6"/>
              <w:numPr>
                <w:ilvl w:val="0"/>
                <w:numId w:val="5"/>
              </w:numPr>
              <w:jc w:val="center"/>
              <w:rPr>
                <w:rFonts w:ascii="Verdana" w:hAnsi="Verdana"/>
                <w:sz w:val="18"/>
                <w:szCs w:val="18"/>
              </w:rPr>
            </w:pPr>
          </w:p>
        </w:tc>
        <w:tc>
          <w:tcPr>
            <w:tcW w:w="4290" w:type="dxa"/>
          </w:tcPr>
          <w:p w:rsidR="00331660" w:rsidRPr="00235CF2" w:rsidRDefault="00E13CC3" w:rsidP="00B13CBD">
            <w:pPr>
              <w:jc w:val="both"/>
              <w:rPr>
                <w:rFonts w:ascii="Verdana" w:hAnsi="Verdana"/>
                <w:sz w:val="18"/>
                <w:szCs w:val="18"/>
              </w:rPr>
            </w:pPr>
            <w:r w:rsidRPr="00235CF2">
              <w:rPr>
                <w:rFonts w:ascii="Verdana" w:hAnsi="Verdana"/>
                <w:sz w:val="18"/>
                <w:szCs w:val="18"/>
              </w:rPr>
              <w:t>16</w:t>
            </w:r>
          </w:p>
          <w:p w:rsidR="004D7528" w:rsidRPr="00235CF2" w:rsidRDefault="004D7528" w:rsidP="00B13CBD">
            <w:pPr>
              <w:jc w:val="both"/>
              <w:rPr>
                <w:rFonts w:ascii="Verdana" w:hAnsi="Verdana"/>
                <w:sz w:val="18"/>
                <w:szCs w:val="18"/>
              </w:rPr>
            </w:pPr>
          </w:p>
          <w:p w:rsidR="004D7528" w:rsidRPr="00235CF2" w:rsidRDefault="004D7528" w:rsidP="00B13CBD">
            <w:pPr>
              <w:jc w:val="both"/>
              <w:rPr>
                <w:rFonts w:ascii="Verdana" w:hAnsi="Verdana"/>
                <w:sz w:val="18"/>
                <w:szCs w:val="18"/>
              </w:rPr>
            </w:pPr>
            <w:r w:rsidRPr="00235CF2">
              <w:rPr>
                <w:rFonts w:ascii="Verdana" w:hAnsi="Verdana"/>
                <w:sz w:val="18"/>
                <w:szCs w:val="18"/>
              </w:rPr>
              <w:t xml:space="preserve">Анализ наиболее эффективного использования позволяет выявить наиболее прибыльный вид использования объекта недвижимости, на который ориентируются участники рынка (покупатели и продавцы) при формировании цены </w:t>
            </w:r>
            <w:r w:rsidR="00C7174C" w:rsidRPr="00235CF2">
              <w:rPr>
                <w:rFonts w:ascii="Verdana" w:hAnsi="Verdana"/>
                <w:sz w:val="18"/>
                <w:szCs w:val="18"/>
              </w:rPr>
              <w:t>сделки</w:t>
            </w:r>
            <w:r w:rsidRPr="00235CF2">
              <w:rPr>
                <w:rFonts w:ascii="Verdana" w:hAnsi="Verdana"/>
                <w:sz w:val="18"/>
                <w:szCs w:val="18"/>
              </w:rPr>
              <w:t>. При определении рыночной стоимости оценщик  руководств</w:t>
            </w:r>
            <w:r w:rsidR="00C7174C" w:rsidRPr="00235CF2">
              <w:rPr>
                <w:rFonts w:ascii="Verdana" w:hAnsi="Verdana"/>
                <w:sz w:val="18"/>
                <w:szCs w:val="18"/>
              </w:rPr>
              <w:t>уется</w:t>
            </w:r>
            <w:r w:rsidRPr="00235CF2">
              <w:rPr>
                <w:rFonts w:ascii="Verdana" w:hAnsi="Verdana"/>
                <w:sz w:val="18"/>
                <w:szCs w:val="18"/>
              </w:rPr>
              <w:t xml:space="preserve"> результатами этого анализа </w:t>
            </w:r>
            <w:r w:rsidR="00C7174C" w:rsidRPr="00235CF2">
              <w:rPr>
                <w:rFonts w:ascii="Verdana" w:hAnsi="Verdana"/>
                <w:sz w:val="18"/>
                <w:szCs w:val="18"/>
              </w:rPr>
              <w:t>для</w:t>
            </w:r>
            <w:r w:rsidRPr="00235CF2">
              <w:rPr>
                <w:rFonts w:ascii="Verdana" w:hAnsi="Verdana"/>
                <w:sz w:val="18"/>
                <w:szCs w:val="18"/>
              </w:rPr>
              <w:t xml:space="preserve"> выбора </w:t>
            </w:r>
            <w:r w:rsidR="00C7174C" w:rsidRPr="00235CF2">
              <w:rPr>
                <w:rFonts w:ascii="Verdana" w:hAnsi="Verdana"/>
                <w:sz w:val="18"/>
                <w:szCs w:val="18"/>
              </w:rPr>
              <w:t xml:space="preserve">вида (видов) использования объектов оценки, </w:t>
            </w:r>
            <w:r w:rsidRPr="00235CF2">
              <w:rPr>
                <w:rFonts w:ascii="Verdana" w:hAnsi="Verdana"/>
                <w:sz w:val="18"/>
                <w:szCs w:val="18"/>
              </w:rPr>
              <w:t xml:space="preserve">подходов и методов его оценки и </w:t>
            </w:r>
            <w:r w:rsidR="00C7174C" w:rsidRPr="00235CF2">
              <w:rPr>
                <w:rFonts w:ascii="Verdana" w:hAnsi="Verdana"/>
                <w:sz w:val="18"/>
                <w:szCs w:val="18"/>
              </w:rPr>
              <w:t>выбора</w:t>
            </w:r>
            <w:r w:rsidRPr="00235CF2">
              <w:rPr>
                <w:rFonts w:ascii="Verdana" w:hAnsi="Verdana"/>
                <w:sz w:val="18"/>
                <w:szCs w:val="18"/>
              </w:rPr>
              <w:t xml:space="preserve"> сопоставимых объектов недвижимости</w:t>
            </w:r>
            <w:r w:rsidR="00C7174C" w:rsidRPr="00235CF2">
              <w:rPr>
                <w:rFonts w:ascii="Verdana" w:hAnsi="Verdana"/>
                <w:sz w:val="18"/>
                <w:szCs w:val="18"/>
              </w:rPr>
              <w:t xml:space="preserve"> при применении</w:t>
            </w:r>
            <w:r w:rsidRPr="00235CF2">
              <w:rPr>
                <w:rFonts w:ascii="Verdana" w:hAnsi="Verdana"/>
                <w:sz w:val="18"/>
                <w:szCs w:val="18"/>
              </w:rPr>
              <w:t xml:space="preserve"> каждо</w:t>
            </w:r>
            <w:r w:rsidR="00C7174C" w:rsidRPr="00235CF2">
              <w:rPr>
                <w:rFonts w:ascii="Verdana" w:hAnsi="Verdana"/>
                <w:sz w:val="18"/>
                <w:szCs w:val="18"/>
              </w:rPr>
              <w:t xml:space="preserve">го </w:t>
            </w:r>
            <w:r w:rsidRPr="00235CF2">
              <w:rPr>
                <w:rFonts w:ascii="Verdana" w:hAnsi="Verdana"/>
                <w:sz w:val="18"/>
                <w:szCs w:val="18"/>
              </w:rPr>
              <w:t xml:space="preserve"> подход</w:t>
            </w:r>
            <w:r w:rsidR="00C7174C" w:rsidRPr="00235CF2">
              <w:rPr>
                <w:rFonts w:ascii="Verdana" w:hAnsi="Verdana"/>
                <w:sz w:val="18"/>
                <w:szCs w:val="18"/>
              </w:rPr>
              <w:t>а.</w:t>
            </w:r>
          </w:p>
        </w:tc>
        <w:tc>
          <w:tcPr>
            <w:tcW w:w="3544" w:type="dxa"/>
          </w:tcPr>
          <w:p w:rsidR="00331660" w:rsidRPr="00235CF2" w:rsidRDefault="00860416" w:rsidP="00B13CBD">
            <w:pPr>
              <w:jc w:val="both"/>
              <w:rPr>
                <w:rFonts w:ascii="Verdana" w:hAnsi="Verdana"/>
                <w:sz w:val="18"/>
                <w:szCs w:val="18"/>
              </w:rPr>
            </w:pPr>
            <w:r w:rsidRPr="00235CF2">
              <w:rPr>
                <w:rFonts w:ascii="Verdana" w:hAnsi="Verdana"/>
                <w:sz w:val="18"/>
                <w:szCs w:val="18"/>
              </w:rPr>
              <w:t>Удалить.</w:t>
            </w:r>
          </w:p>
        </w:tc>
        <w:tc>
          <w:tcPr>
            <w:tcW w:w="3143" w:type="dxa"/>
          </w:tcPr>
          <w:p w:rsidR="00331660" w:rsidRPr="00235CF2" w:rsidRDefault="00E13CC3" w:rsidP="00B13CBD">
            <w:pPr>
              <w:jc w:val="both"/>
              <w:rPr>
                <w:rFonts w:ascii="Verdana" w:hAnsi="Verdana"/>
                <w:sz w:val="18"/>
                <w:szCs w:val="18"/>
              </w:rPr>
            </w:pPr>
            <w:r w:rsidRPr="00235CF2">
              <w:rPr>
                <w:rFonts w:ascii="Verdana" w:hAnsi="Verdana"/>
                <w:sz w:val="18"/>
                <w:szCs w:val="18"/>
              </w:rPr>
              <w:t xml:space="preserve">Можно расширительно трактовать данное положение и требовать от оценщика полного анализа всех альтернативных видов использования объекта с подтверждения расчетами, ссылками и т.д. Т.е. </w:t>
            </w:r>
            <w:r w:rsidR="00860416" w:rsidRPr="00235CF2">
              <w:rPr>
                <w:rFonts w:ascii="Verdana" w:hAnsi="Verdana"/>
                <w:sz w:val="18"/>
                <w:szCs w:val="18"/>
              </w:rPr>
              <w:t xml:space="preserve">данный пункт приведет </w:t>
            </w:r>
            <w:proofErr w:type="gramStart"/>
            <w:r w:rsidR="00860416" w:rsidRPr="00235CF2">
              <w:rPr>
                <w:rFonts w:ascii="Verdana" w:hAnsi="Verdana"/>
                <w:sz w:val="18"/>
                <w:szCs w:val="18"/>
              </w:rPr>
              <w:t>в</w:t>
            </w:r>
            <w:proofErr w:type="gramEnd"/>
            <w:r w:rsidR="00860416" w:rsidRPr="00235CF2">
              <w:rPr>
                <w:rFonts w:ascii="Verdana" w:hAnsi="Verdana"/>
                <w:sz w:val="18"/>
                <w:szCs w:val="18"/>
              </w:rPr>
              <w:t xml:space="preserve"> </w:t>
            </w:r>
            <w:proofErr w:type="gramStart"/>
            <w:r w:rsidR="00860416" w:rsidRPr="00235CF2">
              <w:rPr>
                <w:rFonts w:ascii="Verdana" w:hAnsi="Verdana"/>
                <w:sz w:val="18"/>
                <w:szCs w:val="18"/>
              </w:rPr>
              <w:t>составлению</w:t>
            </w:r>
            <w:proofErr w:type="gramEnd"/>
            <w:r w:rsidR="00860416" w:rsidRPr="00235CF2">
              <w:rPr>
                <w:rFonts w:ascii="Verdana" w:hAnsi="Verdana"/>
                <w:sz w:val="18"/>
                <w:szCs w:val="18"/>
              </w:rPr>
              <w:t xml:space="preserve"> </w:t>
            </w:r>
            <w:r w:rsidRPr="00235CF2">
              <w:rPr>
                <w:rFonts w:ascii="Verdana" w:hAnsi="Verdana"/>
                <w:sz w:val="18"/>
                <w:szCs w:val="18"/>
              </w:rPr>
              <w:t>неск</w:t>
            </w:r>
            <w:r w:rsidR="004D7528" w:rsidRPr="00235CF2">
              <w:rPr>
                <w:rFonts w:ascii="Verdana" w:hAnsi="Verdana"/>
                <w:sz w:val="18"/>
                <w:szCs w:val="18"/>
              </w:rPr>
              <w:t>о</w:t>
            </w:r>
            <w:r w:rsidRPr="00235CF2">
              <w:rPr>
                <w:rFonts w:ascii="Verdana" w:hAnsi="Verdana"/>
                <w:sz w:val="18"/>
                <w:szCs w:val="18"/>
              </w:rPr>
              <w:t>лько отчетов в отчете</w:t>
            </w:r>
            <w:r w:rsidR="004D7528" w:rsidRPr="00235CF2">
              <w:rPr>
                <w:rFonts w:ascii="Verdana" w:hAnsi="Verdana"/>
                <w:sz w:val="18"/>
                <w:szCs w:val="18"/>
              </w:rPr>
              <w:t>.</w:t>
            </w:r>
          </w:p>
        </w:tc>
        <w:tc>
          <w:tcPr>
            <w:tcW w:w="2888" w:type="dxa"/>
          </w:tcPr>
          <w:p w:rsidR="00331660" w:rsidRPr="0084404F" w:rsidRDefault="00331660" w:rsidP="00B13CBD">
            <w:pPr>
              <w:jc w:val="both"/>
              <w:rPr>
                <w:rFonts w:ascii="Verdana" w:hAnsi="Verdana"/>
                <w:i/>
                <w:sz w:val="18"/>
                <w:szCs w:val="18"/>
                <w:highlight w:val="yellow"/>
              </w:rPr>
            </w:pPr>
          </w:p>
        </w:tc>
      </w:tr>
      <w:tr w:rsidR="006557E0" w:rsidRPr="00B14065" w:rsidTr="00192F94">
        <w:tc>
          <w:tcPr>
            <w:tcW w:w="921" w:type="dxa"/>
          </w:tcPr>
          <w:p w:rsidR="006557E0" w:rsidRPr="00BC3783" w:rsidRDefault="006557E0" w:rsidP="00BC3783">
            <w:pPr>
              <w:pStyle w:val="a6"/>
              <w:numPr>
                <w:ilvl w:val="0"/>
                <w:numId w:val="5"/>
              </w:numPr>
              <w:jc w:val="center"/>
              <w:rPr>
                <w:rFonts w:ascii="Verdana" w:hAnsi="Verdana"/>
                <w:sz w:val="18"/>
                <w:szCs w:val="18"/>
              </w:rPr>
            </w:pPr>
          </w:p>
        </w:tc>
        <w:tc>
          <w:tcPr>
            <w:tcW w:w="4290" w:type="dxa"/>
          </w:tcPr>
          <w:p w:rsidR="006557E0" w:rsidRPr="00235CF2" w:rsidRDefault="006557E0" w:rsidP="00B13CBD">
            <w:pPr>
              <w:jc w:val="both"/>
              <w:rPr>
                <w:rFonts w:ascii="Verdana" w:hAnsi="Verdana"/>
                <w:sz w:val="18"/>
                <w:szCs w:val="18"/>
              </w:rPr>
            </w:pPr>
            <w:r w:rsidRPr="00235CF2">
              <w:rPr>
                <w:rFonts w:ascii="Verdana" w:hAnsi="Verdana"/>
                <w:sz w:val="18"/>
                <w:szCs w:val="18"/>
              </w:rPr>
              <w:t>17</w:t>
            </w:r>
          </w:p>
          <w:p w:rsidR="00EE5D7B" w:rsidRPr="00235CF2" w:rsidRDefault="00EE5D7B" w:rsidP="00B13CBD">
            <w:pPr>
              <w:jc w:val="both"/>
              <w:rPr>
                <w:rFonts w:ascii="Verdana" w:hAnsi="Verdana"/>
                <w:sz w:val="18"/>
                <w:szCs w:val="18"/>
              </w:rPr>
            </w:pPr>
          </w:p>
          <w:p w:rsidR="006557E0" w:rsidRPr="00235CF2" w:rsidRDefault="007647AB" w:rsidP="0030276D">
            <w:pPr>
              <w:jc w:val="both"/>
              <w:rPr>
                <w:rFonts w:ascii="Verdana" w:hAnsi="Verdana"/>
                <w:sz w:val="18"/>
                <w:szCs w:val="18"/>
              </w:rPr>
            </w:pPr>
            <w:r w:rsidRPr="00235CF2">
              <w:rPr>
                <w:rFonts w:ascii="Verdana" w:hAnsi="Verdana"/>
                <w:sz w:val="18"/>
                <w:szCs w:val="18"/>
              </w:rPr>
              <w:t xml:space="preserve">Анализ наиболее эффективного использования объекта недвижимости, состоящего из земельного участка и объектов капитального строительства, проводится, как правило, по виду использования, </w:t>
            </w:r>
            <w:proofErr w:type="gramStart"/>
            <w:r w:rsidRPr="00235CF2">
              <w:rPr>
                <w:rFonts w:ascii="Verdana" w:hAnsi="Verdana"/>
                <w:sz w:val="18"/>
                <w:szCs w:val="18"/>
              </w:rPr>
              <w:t>объемно-планировочным</w:t>
            </w:r>
            <w:proofErr w:type="gramEnd"/>
            <w:r w:rsidRPr="00235CF2">
              <w:rPr>
                <w:rFonts w:ascii="Verdana" w:hAnsi="Verdana"/>
                <w:sz w:val="18"/>
                <w:szCs w:val="18"/>
              </w:rPr>
              <w:t xml:space="preserve"> и конструктивным как для незастроенного, так и для застроенного земельного участка. При этом такой анализ выполняется путем проведения необходимых для этого вычислений либо без них, если представлены обоснования, </w:t>
            </w:r>
            <w:r w:rsidRPr="00235CF2">
              <w:rPr>
                <w:rFonts w:ascii="Verdana" w:hAnsi="Verdana"/>
                <w:sz w:val="18"/>
                <w:szCs w:val="18"/>
              </w:rPr>
              <w:lastRenderedPageBreak/>
              <w:t>не требующие расчетов.</w:t>
            </w:r>
          </w:p>
        </w:tc>
        <w:tc>
          <w:tcPr>
            <w:tcW w:w="3544" w:type="dxa"/>
          </w:tcPr>
          <w:p w:rsidR="006557E0" w:rsidRPr="00235CF2" w:rsidRDefault="0030276D" w:rsidP="00B13CBD">
            <w:pPr>
              <w:jc w:val="both"/>
              <w:rPr>
                <w:rFonts w:ascii="Verdana" w:hAnsi="Verdana"/>
                <w:sz w:val="18"/>
                <w:szCs w:val="18"/>
              </w:rPr>
            </w:pPr>
            <w:r w:rsidRPr="00235CF2">
              <w:rPr>
                <w:rFonts w:ascii="Verdana" w:eastAsia="Times New Roman" w:hAnsi="Verdana" w:cs="Times New Roman"/>
                <w:bCs/>
                <w:sz w:val="18"/>
                <w:szCs w:val="18"/>
              </w:rPr>
              <w:lastRenderedPageBreak/>
              <w:t>Удалить.</w:t>
            </w:r>
          </w:p>
          <w:p w:rsidR="006557E0" w:rsidRPr="00235CF2" w:rsidRDefault="006557E0" w:rsidP="00B13CBD">
            <w:pPr>
              <w:jc w:val="both"/>
              <w:rPr>
                <w:rFonts w:ascii="Verdana" w:hAnsi="Verdana"/>
                <w:sz w:val="18"/>
                <w:szCs w:val="18"/>
              </w:rPr>
            </w:pPr>
          </w:p>
        </w:tc>
        <w:tc>
          <w:tcPr>
            <w:tcW w:w="3143" w:type="dxa"/>
          </w:tcPr>
          <w:p w:rsidR="006557E0" w:rsidRPr="00235CF2" w:rsidRDefault="0030276D" w:rsidP="0030276D">
            <w:pPr>
              <w:jc w:val="both"/>
              <w:rPr>
                <w:rFonts w:ascii="Verdana" w:hAnsi="Verdana"/>
                <w:sz w:val="18"/>
                <w:szCs w:val="18"/>
              </w:rPr>
            </w:pPr>
            <w:r w:rsidRPr="00235CF2">
              <w:rPr>
                <w:rFonts w:ascii="Verdana" w:eastAsia="Times New Roman" w:hAnsi="Verdana" w:cs="Times New Roman"/>
                <w:iCs/>
                <w:color w:val="222222"/>
                <w:sz w:val="20"/>
                <w:szCs w:val="20"/>
                <w:shd w:val="clear" w:color="auto" w:fill="FFFFFF"/>
                <w:lang w:eastAsia="ru-RU"/>
              </w:rPr>
              <w:t>Противоречие требованиям от оценщика исследован</w:t>
            </w:r>
            <w:r w:rsidR="00E11103" w:rsidRPr="00235CF2">
              <w:rPr>
                <w:rFonts w:ascii="Verdana" w:eastAsia="Times New Roman" w:hAnsi="Verdana" w:cs="Times New Roman"/>
                <w:iCs/>
                <w:color w:val="222222"/>
                <w:sz w:val="20"/>
                <w:szCs w:val="20"/>
                <w:shd w:val="clear" w:color="auto" w:fill="FFFFFF"/>
                <w:lang w:eastAsia="ru-RU"/>
              </w:rPr>
              <w:t xml:space="preserve">ия незастроенного участка и его </w:t>
            </w:r>
            <w:r w:rsidRPr="00235CF2">
              <w:rPr>
                <w:rFonts w:ascii="Verdana" w:eastAsia="Times New Roman" w:hAnsi="Verdana" w:cs="Times New Roman"/>
                <w:color w:val="222222"/>
                <w:sz w:val="18"/>
                <w:szCs w:val="18"/>
                <w:shd w:val="clear" w:color="auto" w:fill="FFFFFF"/>
                <w:lang w:eastAsia="ru-RU"/>
              </w:rPr>
              <w:t>«объемно-планировочные и конструктивные решения». Оценщик не архитектор и не может в силу отсутствия профессиональных навыков анализировать «объемно-планировочные и конструктивные решения».</w:t>
            </w:r>
          </w:p>
        </w:tc>
        <w:tc>
          <w:tcPr>
            <w:tcW w:w="2888" w:type="dxa"/>
          </w:tcPr>
          <w:p w:rsidR="006557E0" w:rsidRPr="0084404F" w:rsidRDefault="006557E0" w:rsidP="00B13CBD">
            <w:pPr>
              <w:jc w:val="both"/>
              <w:rPr>
                <w:rFonts w:ascii="Verdana" w:hAnsi="Verdana"/>
                <w:i/>
                <w:sz w:val="18"/>
                <w:szCs w:val="18"/>
                <w:highlight w:val="yellow"/>
              </w:rPr>
            </w:pPr>
          </w:p>
        </w:tc>
      </w:tr>
      <w:tr w:rsidR="00860416" w:rsidRPr="00B14065" w:rsidTr="00192F94">
        <w:tc>
          <w:tcPr>
            <w:tcW w:w="921" w:type="dxa"/>
          </w:tcPr>
          <w:p w:rsidR="00860416" w:rsidRPr="00BC3783" w:rsidRDefault="00860416" w:rsidP="00BC3783">
            <w:pPr>
              <w:pStyle w:val="a6"/>
              <w:numPr>
                <w:ilvl w:val="0"/>
                <w:numId w:val="5"/>
              </w:numPr>
              <w:jc w:val="center"/>
              <w:rPr>
                <w:rFonts w:ascii="Verdana" w:hAnsi="Verdana"/>
                <w:sz w:val="18"/>
                <w:szCs w:val="18"/>
              </w:rPr>
            </w:pPr>
          </w:p>
        </w:tc>
        <w:tc>
          <w:tcPr>
            <w:tcW w:w="4290" w:type="dxa"/>
          </w:tcPr>
          <w:p w:rsidR="00860416" w:rsidRPr="00235CF2" w:rsidRDefault="00860416" w:rsidP="00B13CBD">
            <w:pPr>
              <w:jc w:val="both"/>
              <w:rPr>
                <w:rFonts w:ascii="Verdana" w:hAnsi="Verdana"/>
                <w:sz w:val="18"/>
                <w:szCs w:val="18"/>
              </w:rPr>
            </w:pPr>
            <w:r w:rsidRPr="00235CF2">
              <w:rPr>
                <w:rFonts w:ascii="Verdana" w:hAnsi="Verdana"/>
                <w:sz w:val="18"/>
                <w:szCs w:val="18"/>
              </w:rPr>
              <w:t>18</w:t>
            </w:r>
          </w:p>
          <w:p w:rsidR="008206C5" w:rsidRPr="00235CF2" w:rsidRDefault="008206C5" w:rsidP="00B13CBD">
            <w:pPr>
              <w:jc w:val="both"/>
              <w:rPr>
                <w:rFonts w:ascii="Verdana" w:hAnsi="Verdana"/>
                <w:sz w:val="18"/>
                <w:szCs w:val="18"/>
              </w:rPr>
            </w:pPr>
          </w:p>
          <w:p w:rsidR="008206C5" w:rsidRPr="00235CF2" w:rsidRDefault="008206C5" w:rsidP="008206C5">
            <w:pPr>
              <w:jc w:val="both"/>
              <w:rPr>
                <w:rFonts w:ascii="Verdana" w:hAnsi="Verdana"/>
                <w:sz w:val="18"/>
                <w:szCs w:val="18"/>
              </w:rPr>
            </w:pPr>
            <w:r w:rsidRPr="00235CF2">
              <w:rPr>
                <w:rFonts w:ascii="Verdana" w:hAnsi="Verdana"/>
                <w:sz w:val="18"/>
                <w:szCs w:val="18"/>
              </w:rPr>
              <w:t>Анализ наиболее эффективного использования частей объекта недвижимости, например, встроенных жилых и нежилых помещений, проводится с учетом фактического использования других частей этого объекта, без анализа наиболее эффективного использования земельного участка как незастроенного.</w:t>
            </w:r>
          </w:p>
        </w:tc>
        <w:tc>
          <w:tcPr>
            <w:tcW w:w="3544" w:type="dxa"/>
          </w:tcPr>
          <w:p w:rsidR="00860416" w:rsidRPr="00235CF2" w:rsidRDefault="00860416" w:rsidP="00860416">
            <w:pPr>
              <w:jc w:val="both"/>
              <w:rPr>
                <w:rFonts w:ascii="Verdana" w:hAnsi="Verdana"/>
                <w:sz w:val="18"/>
                <w:szCs w:val="18"/>
              </w:rPr>
            </w:pPr>
            <w:r w:rsidRPr="00235CF2">
              <w:rPr>
                <w:rFonts w:ascii="Verdana" w:hAnsi="Verdana"/>
                <w:sz w:val="18"/>
                <w:szCs w:val="18"/>
              </w:rPr>
              <w:t>Удалить.</w:t>
            </w:r>
          </w:p>
          <w:p w:rsidR="00860416" w:rsidRPr="00235CF2" w:rsidRDefault="00860416" w:rsidP="00B13CBD">
            <w:pPr>
              <w:jc w:val="both"/>
              <w:rPr>
                <w:rFonts w:ascii="Verdana" w:eastAsia="Times New Roman" w:hAnsi="Verdana" w:cs="Times New Roman"/>
                <w:bCs/>
                <w:sz w:val="18"/>
                <w:szCs w:val="18"/>
              </w:rPr>
            </w:pPr>
          </w:p>
        </w:tc>
        <w:tc>
          <w:tcPr>
            <w:tcW w:w="3143" w:type="dxa"/>
          </w:tcPr>
          <w:p w:rsidR="00860416" w:rsidRPr="00235CF2" w:rsidRDefault="00DA4D90" w:rsidP="0030276D">
            <w:pPr>
              <w:jc w:val="both"/>
              <w:rPr>
                <w:rFonts w:ascii="Verdana" w:eastAsia="Times New Roman" w:hAnsi="Verdana" w:cs="Times New Roman"/>
                <w:iCs/>
                <w:color w:val="222222"/>
                <w:sz w:val="20"/>
                <w:szCs w:val="20"/>
                <w:shd w:val="clear" w:color="auto" w:fill="FFFFFF"/>
                <w:lang w:eastAsia="ru-RU"/>
              </w:rPr>
            </w:pPr>
            <w:r w:rsidRPr="00235CF2">
              <w:rPr>
                <w:rFonts w:ascii="Verdana" w:hAnsi="Verdana"/>
                <w:sz w:val="18"/>
                <w:szCs w:val="18"/>
              </w:rPr>
              <w:t>Подобное исследование лежит за рамками компетентности оценщика.</w:t>
            </w:r>
          </w:p>
        </w:tc>
        <w:tc>
          <w:tcPr>
            <w:tcW w:w="2888" w:type="dxa"/>
          </w:tcPr>
          <w:p w:rsidR="00860416" w:rsidRPr="0084404F" w:rsidRDefault="00860416" w:rsidP="00B13CBD">
            <w:pPr>
              <w:jc w:val="both"/>
              <w:rPr>
                <w:rFonts w:ascii="Verdana" w:hAnsi="Verdana"/>
                <w:i/>
                <w:sz w:val="18"/>
                <w:szCs w:val="18"/>
                <w:highlight w:val="yellow"/>
              </w:rPr>
            </w:pPr>
          </w:p>
        </w:tc>
      </w:tr>
      <w:tr w:rsidR="00860416" w:rsidRPr="00B14065" w:rsidTr="00192F94">
        <w:tc>
          <w:tcPr>
            <w:tcW w:w="921" w:type="dxa"/>
          </w:tcPr>
          <w:p w:rsidR="00860416" w:rsidRPr="00BC3783" w:rsidRDefault="00860416" w:rsidP="00BC3783">
            <w:pPr>
              <w:pStyle w:val="a6"/>
              <w:numPr>
                <w:ilvl w:val="0"/>
                <w:numId w:val="5"/>
              </w:numPr>
              <w:jc w:val="center"/>
              <w:rPr>
                <w:rFonts w:ascii="Verdana" w:hAnsi="Verdana"/>
                <w:sz w:val="18"/>
                <w:szCs w:val="18"/>
              </w:rPr>
            </w:pPr>
          </w:p>
        </w:tc>
        <w:tc>
          <w:tcPr>
            <w:tcW w:w="4290" w:type="dxa"/>
          </w:tcPr>
          <w:p w:rsidR="00860416" w:rsidRPr="00235CF2" w:rsidRDefault="00860416" w:rsidP="00B13CBD">
            <w:pPr>
              <w:jc w:val="both"/>
              <w:rPr>
                <w:rFonts w:ascii="Verdana" w:hAnsi="Verdana"/>
                <w:sz w:val="18"/>
                <w:szCs w:val="18"/>
              </w:rPr>
            </w:pPr>
            <w:r w:rsidRPr="00235CF2">
              <w:rPr>
                <w:rFonts w:ascii="Verdana" w:hAnsi="Verdana"/>
                <w:sz w:val="18"/>
                <w:szCs w:val="18"/>
              </w:rPr>
              <w:t>19</w:t>
            </w:r>
          </w:p>
          <w:p w:rsidR="009540AE" w:rsidRPr="00235CF2" w:rsidRDefault="009540AE" w:rsidP="00B13CBD">
            <w:pPr>
              <w:jc w:val="both"/>
              <w:rPr>
                <w:rFonts w:ascii="Verdana" w:hAnsi="Verdana"/>
                <w:sz w:val="18"/>
                <w:szCs w:val="18"/>
              </w:rPr>
            </w:pPr>
          </w:p>
          <w:p w:rsidR="009540AE" w:rsidRPr="00235CF2" w:rsidRDefault="009540AE" w:rsidP="00B13CBD">
            <w:pPr>
              <w:jc w:val="both"/>
              <w:rPr>
                <w:rFonts w:ascii="Verdana" w:hAnsi="Verdana"/>
                <w:sz w:val="18"/>
                <w:szCs w:val="18"/>
              </w:rPr>
            </w:pPr>
            <w:r w:rsidRPr="00235CF2">
              <w:rPr>
                <w:rFonts w:ascii="Verdana" w:hAnsi="Verdana"/>
                <w:sz w:val="18"/>
                <w:szCs w:val="18"/>
              </w:rPr>
              <w:t>Анализ наиболее эффективного использования части реконструируемого или подлежащего реконструкции объекта недвижимости проводится с учетом наиболее эффективного использования всего реконструируемого объекта недвижимости.</w:t>
            </w:r>
          </w:p>
        </w:tc>
        <w:tc>
          <w:tcPr>
            <w:tcW w:w="3544" w:type="dxa"/>
          </w:tcPr>
          <w:p w:rsidR="00860416" w:rsidRPr="00235CF2" w:rsidRDefault="00860416" w:rsidP="00860416">
            <w:pPr>
              <w:jc w:val="both"/>
              <w:rPr>
                <w:rFonts w:ascii="Verdana" w:hAnsi="Verdana"/>
                <w:sz w:val="18"/>
                <w:szCs w:val="18"/>
              </w:rPr>
            </w:pPr>
            <w:r w:rsidRPr="00235CF2">
              <w:rPr>
                <w:rFonts w:ascii="Verdana" w:hAnsi="Verdana"/>
                <w:sz w:val="18"/>
                <w:szCs w:val="18"/>
              </w:rPr>
              <w:t>Удалить.</w:t>
            </w:r>
          </w:p>
          <w:p w:rsidR="00860416" w:rsidRPr="00235CF2" w:rsidRDefault="00860416" w:rsidP="00B13CBD">
            <w:pPr>
              <w:jc w:val="both"/>
              <w:rPr>
                <w:rFonts w:ascii="Verdana" w:eastAsia="Times New Roman" w:hAnsi="Verdana" w:cs="Times New Roman"/>
                <w:bCs/>
                <w:sz w:val="18"/>
                <w:szCs w:val="18"/>
              </w:rPr>
            </w:pPr>
          </w:p>
        </w:tc>
        <w:tc>
          <w:tcPr>
            <w:tcW w:w="3143" w:type="dxa"/>
          </w:tcPr>
          <w:p w:rsidR="00860416" w:rsidRPr="00235CF2" w:rsidRDefault="00DA4D90" w:rsidP="0030276D">
            <w:pPr>
              <w:jc w:val="both"/>
              <w:rPr>
                <w:rFonts w:ascii="Verdana" w:eastAsia="Times New Roman" w:hAnsi="Verdana" w:cs="Times New Roman"/>
                <w:iCs/>
                <w:color w:val="222222"/>
                <w:sz w:val="20"/>
                <w:szCs w:val="20"/>
                <w:shd w:val="clear" w:color="auto" w:fill="FFFFFF"/>
                <w:lang w:eastAsia="ru-RU"/>
              </w:rPr>
            </w:pPr>
            <w:r w:rsidRPr="00235CF2">
              <w:rPr>
                <w:rFonts w:ascii="Verdana" w:hAnsi="Verdana"/>
                <w:sz w:val="18"/>
                <w:szCs w:val="18"/>
              </w:rPr>
              <w:t>Подобное исследование лежит за рамками компетентности оценщика.</w:t>
            </w:r>
          </w:p>
        </w:tc>
        <w:tc>
          <w:tcPr>
            <w:tcW w:w="2888" w:type="dxa"/>
          </w:tcPr>
          <w:p w:rsidR="00860416" w:rsidRPr="0084404F" w:rsidRDefault="00860416" w:rsidP="00B13CBD">
            <w:pPr>
              <w:jc w:val="both"/>
              <w:rPr>
                <w:rFonts w:ascii="Verdana" w:hAnsi="Verdana"/>
                <w:i/>
                <w:sz w:val="18"/>
                <w:szCs w:val="18"/>
                <w:highlight w:val="yellow"/>
              </w:rPr>
            </w:pPr>
          </w:p>
        </w:tc>
      </w:tr>
      <w:tr w:rsidR="00860416" w:rsidRPr="00B14065" w:rsidTr="00192F94">
        <w:tc>
          <w:tcPr>
            <w:tcW w:w="921" w:type="dxa"/>
          </w:tcPr>
          <w:p w:rsidR="00860416" w:rsidRPr="00BC3783" w:rsidRDefault="00860416" w:rsidP="00BC3783">
            <w:pPr>
              <w:pStyle w:val="a6"/>
              <w:numPr>
                <w:ilvl w:val="0"/>
                <w:numId w:val="5"/>
              </w:numPr>
              <w:jc w:val="center"/>
              <w:rPr>
                <w:rFonts w:ascii="Verdana" w:hAnsi="Verdana"/>
                <w:sz w:val="18"/>
                <w:szCs w:val="18"/>
              </w:rPr>
            </w:pPr>
          </w:p>
        </w:tc>
        <w:tc>
          <w:tcPr>
            <w:tcW w:w="4290" w:type="dxa"/>
          </w:tcPr>
          <w:p w:rsidR="00860416" w:rsidRPr="00235CF2" w:rsidRDefault="00860416" w:rsidP="00B13CBD">
            <w:pPr>
              <w:jc w:val="both"/>
              <w:rPr>
                <w:rFonts w:ascii="Verdana" w:hAnsi="Verdana"/>
                <w:sz w:val="18"/>
                <w:szCs w:val="18"/>
              </w:rPr>
            </w:pPr>
            <w:r w:rsidRPr="00235CF2">
              <w:rPr>
                <w:rFonts w:ascii="Verdana" w:hAnsi="Verdana"/>
                <w:sz w:val="18"/>
                <w:szCs w:val="18"/>
              </w:rPr>
              <w:t>20</w:t>
            </w:r>
          </w:p>
          <w:p w:rsidR="009540AE" w:rsidRPr="00235CF2" w:rsidRDefault="009540AE" w:rsidP="00B13CBD">
            <w:pPr>
              <w:jc w:val="both"/>
              <w:rPr>
                <w:rFonts w:ascii="Verdana" w:hAnsi="Verdana"/>
                <w:sz w:val="18"/>
                <w:szCs w:val="18"/>
              </w:rPr>
            </w:pPr>
          </w:p>
          <w:p w:rsidR="009540AE" w:rsidRPr="00235CF2" w:rsidRDefault="009540AE" w:rsidP="00B13CBD">
            <w:pPr>
              <w:jc w:val="both"/>
              <w:rPr>
                <w:rFonts w:ascii="Verdana" w:hAnsi="Verdana"/>
                <w:sz w:val="18"/>
                <w:szCs w:val="18"/>
              </w:rPr>
            </w:pPr>
            <w:r w:rsidRPr="00235CF2">
              <w:rPr>
                <w:rFonts w:ascii="Verdana" w:hAnsi="Verdana"/>
                <w:sz w:val="18"/>
                <w:szCs w:val="18"/>
              </w:rPr>
              <w:t>Наиболее эффективное использование объекта недвижимости, оцениваемого в отдельности, может отличаться от его наиболее эффективного использования в составе оцениваемого комплекса объектов недвижимости.</w:t>
            </w:r>
          </w:p>
        </w:tc>
        <w:tc>
          <w:tcPr>
            <w:tcW w:w="3544" w:type="dxa"/>
          </w:tcPr>
          <w:p w:rsidR="00860416" w:rsidRPr="00235CF2" w:rsidRDefault="00860416" w:rsidP="00860416">
            <w:pPr>
              <w:jc w:val="both"/>
              <w:rPr>
                <w:rFonts w:ascii="Verdana" w:hAnsi="Verdana"/>
                <w:sz w:val="18"/>
                <w:szCs w:val="18"/>
              </w:rPr>
            </w:pPr>
            <w:r w:rsidRPr="00235CF2">
              <w:rPr>
                <w:rFonts w:ascii="Verdana" w:hAnsi="Verdana"/>
                <w:sz w:val="18"/>
                <w:szCs w:val="18"/>
              </w:rPr>
              <w:t>Удалить.</w:t>
            </w:r>
          </w:p>
          <w:p w:rsidR="00860416" w:rsidRPr="00235CF2" w:rsidRDefault="00860416" w:rsidP="00B13CBD">
            <w:pPr>
              <w:jc w:val="both"/>
              <w:rPr>
                <w:rFonts w:ascii="Verdana" w:eastAsia="Times New Roman" w:hAnsi="Verdana" w:cs="Times New Roman"/>
                <w:bCs/>
                <w:sz w:val="18"/>
                <w:szCs w:val="18"/>
              </w:rPr>
            </w:pPr>
          </w:p>
        </w:tc>
        <w:tc>
          <w:tcPr>
            <w:tcW w:w="3143" w:type="dxa"/>
          </w:tcPr>
          <w:p w:rsidR="00860416" w:rsidRPr="00235CF2" w:rsidRDefault="00DA4D90" w:rsidP="0030276D">
            <w:pPr>
              <w:jc w:val="both"/>
              <w:rPr>
                <w:rFonts w:ascii="Verdana" w:eastAsia="Times New Roman" w:hAnsi="Verdana" w:cs="Times New Roman"/>
                <w:iCs/>
                <w:color w:val="222222"/>
                <w:sz w:val="20"/>
                <w:szCs w:val="20"/>
                <w:shd w:val="clear" w:color="auto" w:fill="FFFFFF"/>
                <w:lang w:eastAsia="ru-RU"/>
              </w:rPr>
            </w:pPr>
            <w:r w:rsidRPr="00235CF2">
              <w:rPr>
                <w:rFonts w:ascii="Verdana" w:eastAsia="Times New Roman" w:hAnsi="Verdana" w:cs="Times New Roman"/>
                <w:iCs/>
                <w:color w:val="222222"/>
                <w:sz w:val="20"/>
                <w:szCs w:val="20"/>
                <w:shd w:val="clear" w:color="auto" w:fill="FFFFFF"/>
                <w:lang w:eastAsia="ru-RU"/>
              </w:rPr>
              <w:t>Излишний пункт.</w:t>
            </w:r>
          </w:p>
        </w:tc>
        <w:tc>
          <w:tcPr>
            <w:tcW w:w="2888" w:type="dxa"/>
          </w:tcPr>
          <w:p w:rsidR="00860416" w:rsidRPr="0084404F" w:rsidRDefault="00860416" w:rsidP="00B13CBD">
            <w:pPr>
              <w:jc w:val="both"/>
              <w:rPr>
                <w:rFonts w:ascii="Verdana" w:hAnsi="Verdana"/>
                <w:i/>
                <w:sz w:val="18"/>
                <w:szCs w:val="18"/>
                <w:highlight w:val="yellow"/>
              </w:rPr>
            </w:pPr>
          </w:p>
        </w:tc>
      </w:tr>
      <w:tr w:rsidR="00331660" w:rsidRPr="00B14065" w:rsidTr="00192F94">
        <w:tc>
          <w:tcPr>
            <w:tcW w:w="921" w:type="dxa"/>
          </w:tcPr>
          <w:p w:rsidR="00331660" w:rsidRPr="00BC3783" w:rsidRDefault="00331660" w:rsidP="00BC3783">
            <w:pPr>
              <w:pStyle w:val="a6"/>
              <w:numPr>
                <w:ilvl w:val="0"/>
                <w:numId w:val="5"/>
              </w:numPr>
              <w:jc w:val="center"/>
              <w:rPr>
                <w:rFonts w:ascii="Verdana" w:hAnsi="Verdana"/>
                <w:sz w:val="18"/>
                <w:szCs w:val="18"/>
              </w:rPr>
            </w:pPr>
          </w:p>
        </w:tc>
        <w:tc>
          <w:tcPr>
            <w:tcW w:w="4290" w:type="dxa"/>
          </w:tcPr>
          <w:p w:rsidR="00331660" w:rsidRPr="00235CF2" w:rsidRDefault="00E13CC3" w:rsidP="00B13CBD">
            <w:pPr>
              <w:jc w:val="both"/>
              <w:rPr>
                <w:rFonts w:ascii="Verdana" w:hAnsi="Verdana"/>
                <w:sz w:val="18"/>
                <w:szCs w:val="18"/>
              </w:rPr>
            </w:pPr>
            <w:r w:rsidRPr="00235CF2">
              <w:rPr>
                <w:rFonts w:ascii="Verdana" w:hAnsi="Verdana"/>
                <w:sz w:val="18"/>
                <w:szCs w:val="18"/>
              </w:rPr>
              <w:t>21</w:t>
            </w:r>
          </w:p>
          <w:p w:rsidR="00433BF8" w:rsidRPr="00235CF2" w:rsidRDefault="00433BF8" w:rsidP="00B13CBD">
            <w:pPr>
              <w:jc w:val="both"/>
              <w:rPr>
                <w:rFonts w:ascii="Verdana" w:hAnsi="Verdana"/>
                <w:sz w:val="18"/>
                <w:szCs w:val="18"/>
              </w:rPr>
            </w:pPr>
          </w:p>
          <w:p w:rsidR="00433BF8" w:rsidRPr="00235CF2" w:rsidRDefault="00433BF8" w:rsidP="00B13CBD">
            <w:pPr>
              <w:jc w:val="both"/>
              <w:rPr>
                <w:rFonts w:ascii="Verdana" w:hAnsi="Verdana"/>
                <w:sz w:val="18"/>
                <w:szCs w:val="18"/>
              </w:rPr>
            </w:pPr>
            <w:r w:rsidRPr="00235CF2">
              <w:rPr>
                <w:rFonts w:ascii="Verdana" w:hAnsi="Verdana"/>
                <w:sz w:val="18"/>
                <w:szCs w:val="18"/>
              </w:rPr>
              <w:t xml:space="preserve">Рыночная стоимость земельного участка, застроенного объектами капитального строительства, или объектов капитального строительства для внесения этой стоимости в государственный кадастр </w:t>
            </w:r>
            <w:r w:rsidRPr="00235CF2">
              <w:rPr>
                <w:rFonts w:ascii="Verdana" w:hAnsi="Verdana"/>
                <w:sz w:val="18"/>
                <w:szCs w:val="18"/>
              </w:rPr>
              <w:lastRenderedPageBreak/>
              <w:t>недвижимости оценивается исходя из вида фактического использования оцениваемого объекта. При этом застроенный земельный участок оценивается как незастроенный, предназначенный для  использования в соответствии с видом его фактического использования.</w:t>
            </w:r>
          </w:p>
        </w:tc>
        <w:tc>
          <w:tcPr>
            <w:tcW w:w="3544" w:type="dxa"/>
          </w:tcPr>
          <w:p w:rsidR="00860416" w:rsidRPr="00235CF2" w:rsidRDefault="00860416" w:rsidP="00860416">
            <w:pPr>
              <w:jc w:val="both"/>
              <w:rPr>
                <w:rFonts w:ascii="Verdana" w:hAnsi="Verdana"/>
                <w:sz w:val="18"/>
                <w:szCs w:val="18"/>
              </w:rPr>
            </w:pPr>
            <w:r w:rsidRPr="00235CF2">
              <w:rPr>
                <w:rFonts w:ascii="Verdana" w:hAnsi="Verdana"/>
                <w:sz w:val="18"/>
                <w:szCs w:val="18"/>
              </w:rPr>
              <w:lastRenderedPageBreak/>
              <w:t>Удалить.</w:t>
            </w:r>
          </w:p>
          <w:p w:rsidR="00331660" w:rsidRPr="00235CF2" w:rsidRDefault="00331660" w:rsidP="00B13CBD">
            <w:pPr>
              <w:jc w:val="both"/>
              <w:rPr>
                <w:rFonts w:ascii="Verdana" w:hAnsi="Verdana"/>
                <w:sz w:val="18"/>
                <w:szCs w:val="18"/>
              </w:rPr>
            </w:pPr>
          </w:p>
        </w:tc>
        <w:tc>
          <w:tcPr>
            <w:tcW w:w="3143" w:type="dxa"/>
          </w:tcPr>
          <w:p w:rsidR="00331660" w:rsidRPr="00235CF2" w:rsidRDefault="00E13CC3" w:rsidP="00B13CBD">
            <w:pPr>
              <w:jc w:val="both"/>
              <w:rPr>
                <w:rFonts w:ascii="Verdana" w:hAnsi="Verdana"/>
                <w:sz w:val="18"/>
                <w:szCs w:val="18"/>
              </w:rPr>
            </w:pPr>
            <w:r w:rsidRPr="00235CF2">
              <w:rPr>
                <w:rFonts w:ascii="Verdana" w:hAnsi="Verdana"/>
                <w:sz w:val="18"/>
                <w:szCs w:val="18"/>
              </w:rPr>
              <w:t>Исключается формулировкой метод остатка</w:t>
            </w:r>
            <w:r w:rsidR="00860416" w:rsidRPr="00235CF2">
              <w:rPr>
                <w:rFonts w:ascii="Verdana" w:hAnsi="Verdana"/>
                <w:sz w:val="18"/>
                <w:szCs w:val="18"/>
              </w:rPr>
              <w:t>.</w:t>
            </w:r>
          </w:p>
        </w:tc>
        <w:tc>
          <w:tcPr>
            <w:tcW w:w="2888" w:type="dxa"/>
          </w:tcPr>
          <w:p w:rsidR="00331660" w:rsidRPr="0084404F" w:rsidRDefault="00331660" w:rsidP="00B13CBD">
            <w:pPr>
              <w:jc w:val="both"/>
              <w:rPr>
                <w:rFonts w:ascii="Verdana" w:hAnsi="Verdana"/>
                <w:i/>
                <w:sz w:val="18"/>
                <w:szCs w:val="18"/>
                <w:highlight w:val="yellow"/>
              </w:rPr>
            </w:pPr>
          </w:p>
        </w:tc>
      </w:tr>
      <w:tr w:rsidR="00081F29" w:rsidRPr="00B14065" w:rsidTr="00192F94">
        <w:tc>
          <w:tcPr>
            <w:tcW w:w="921" w:type="dxa"/>
          </w:tcPr>
          <w:p w:rsidR="00081F29" w:rsidRPr="00BC3783" w:rsidRDefault="00081F29" w:rsidP="00BC3783">
            <w:pPr>
              <w:pStyle w:val="a6"/>
              <w:numPr>
                <w:ilvl w:val="0"/>
                <w:numId w:val="5"/>
              </w:numPr>
              <w:jc w:val="center"/>
              <w:rPr>
                <w:rFonts w:ascii="Verdana" w:hAnsi="Verdana"/>
                <w:sz w:val="18"/>
                <w:szCs w:val="18"/>
              </w:rPr>
            </w:pPr>
          </w:p>
        </w:tc>
        <w:tc>
          <w:tcPr>
            <w:tcW w:w="4290" w:type="dxa"/>
          </w:tcPr>
          <w:p w:rsidR="00081F29" w:rsidRPr="00235CF2" w:rsidRDefault="00081F29" w:rsidP="00B13CBD">
            <w:pPr>
              <w:jc w:val="both"/>
              <w:rPr>
                <w:rFonts w:ascii="Verdana" w:hAnsi="Verdana"/>
                <w:sz w:val="18"/>
                <w:szCs w:val="18"/>
              </w:rPr>
            </w:pPr>
            <w:r w:rsidRPr="00235CF2">
              <w:rPr>
                <w:rFonts w:ascii="Verdana" w:hAnsi="Verdana"/>
                <w:sz w:val="18"/>
                <w:szCs w:val="18"/>
              </w:rPr>
              <w:t>22</w:t>
            </w:r>
          </w:p>
          <w:p w:rsidR="004A5C77" w:rsidRPr="00235CF2" w:rsidRDefault="004A5C77" w:rsidP="00B13CBD">
            <w:pPr>
              <w:jc w:val="both"/>
              <w:rPr>
                <w:rFonts w:ascii="Verdana" w:hAnsi="Verdana"/>
                <w:sz w:val="18"/>
                <w:szCs w:val="18"/>
              </w:rPr>
            </w:pPr>
          </w:p>
          <w:p w:rsidR="004A5C77" w:rsidRPr="00235CF2" w:rsidRDefault="004A5C77" w:rsidP="00B13CBD">
            <w:pPr>
              <w:jc w:val="both"/>
              <w:rPr>
                <w:rFonts w:ascii="Verdana" w:hAnsi="Verdana"/>
                <w:sz w:val="18"/>
                <w:szCs w:val="18"/>
              </w:rPr>
            </w:pPr>
            <w:r w:rsidRPr="00235CF2">
              <w:rPr>
                <w:rFonts w:ascii="Verdana" w:hAnsi="Verdana"/>
                <w:sz w:val="18"/>
                <w:szCs w:val="18"/>
              </w:rPr>
              <w:t>Анализ наиболее эффективного использования объекта недвижимости для сдачи в аренду выполняется с учетом условий использования этого объекта, устанавливаемых договором аренды или его проектом</w:t>
            </w:r>
            <w:r w:rsidR="00840578" w:rsidRPr="00235CF2">
              <w:rPr>
                <w:rFonts w:ascii="Verdana" w:hAnsi="Verdana"/>
                <w:sz w:val="18"/>
                <w:szCs w:val="18"/>
              </w:rPr>
              <w:t>.</w:t>
            </w:r>
          </w:p>
        </w:tc>
        <w:tc>
          <w:tcPr>
            <w:tcW w:w="3544" w:type="dxa"/>
          </w:tcPr>
          <w:p w:rsidR="004A5C77" w:rsidRPr="00235CF2" w:rsidRDefault="00860416" w:rsidP="00B13CBD">
            <w:pPr>
              <w:jc w:val="both"/>
              <w:rPr>
                <w:rFonts w:ascii="Verdana" w:hAnsi="Verdana"/>
                <w:sz w:val="18"/>
                <w:szCs w:val="18"/>
              </w:rPr>
            </w:pPr>
            <w:r w:rsidRPr="00235CF2">
              <w:rPr>
                <w:rFonts w:ascii="Verdana" w:hAnsi="Verdana"/>
                <w:sz w:val="18"/>
                <w:szCs w:val="18"/>
              </w:rPr>
              <w:t>Удалить.</w:t>
            </w:r>
          </w:p>
          <w:p w:rsidR="00081F29" w:rsidRPr="00235CF2" w:rsidRDefault="00081F29" w:rsidP="00B13CBD">
            <w:pPr>
              <w:jc w:val="both"/>
              <w:rPr>
                <w:rFonts w:ascii="Verdana" w:hAnsi="Verdana"/>
                <w:sz w:val="18"/>
                <w:szCs w:val="18"/>
              </w:rPr>
            </w:pPr>
          </w:p>
        </w:tc>
        <w:tc>
          <w:tcPr>
            <w:tcW w:w="3143" w:type="dxa"/>
          </w:tcPr>
          <w:p w:rsidR="00860416" w:rsidRPr="00235CF2" w:rsidRDefault="004A5C77" w:rsidP="00860416">
            <w:pPr>
              <w:jc w:val="both"/>
              <w:rPr>
                <w:rFonts w:ascii="Verdana" w:hAnsi="Verdana"/>
                <w:sz w:val="18"/>
                <w:szCs w:val="18"/>
              </w:rPr>
            </w:pPr>
            <w:r w:rsidRPr="00235CF2">
              <w:rPr>
                <w:rFonts w:ascii="Verdana" w:hAnsi="Verdana"/>
                <w:sz w:val="18"/>
                <w:szCs w:val="18"/>
              </w:rPr>
              <w:t>Недостаточно ясности в отношении земельных участков</w:t>
            </w:r>
            <w:r w:rsidR="00860416" w:rsidRPr="00235CF2">
              <w:rPr>
                <w:rFonts w:ascii="Verdana" w:hAnsi="Verdana"/>
                <w:sz w:val="18"/>
                <w:szCs w:val="18"/>
              </w:rPr>
              <w:t>.</w:t>
            </w:r>
          </w:p>
          <w:p w:rsidR="00860416" w:rsidRPr="00235CF2" w:rsidRDefault="00860416" w:rsidP="00860416">
            <w:pPr>
              <w:jc w:val="both"/>
              <w:rPr>
                <w:rFonts w:ascii="Verdana" w:hAnsi="Verdana"/>
                <w:sz w:val="18"/>
                <w:szCs w:val="18"/>
              </w:rPr>
            </w:pPr>
            <w:r w:rsidRPr="00235CF2">
              <w:rPr>
                <w:rFonts w:ascii="Verdana" w:hAnsi="Verdana"/>
                <w:sz w:val="18"/>
                <w:szCs w:val="18"/>
              </w:rPr>
              <w:t xml:space="preserve">Получается, что при определении рыночной стоимости для целей аренды оценщик должен  выполнить анализ НЭИ при учете условий договора аренды, что является неправильным, так как условия конкретного ещё не заключенного договора аренды  никоим образом не формируют рыночную стоимость объекта недвижимости.   Если для целей оценки определяется стоимость, то, в зависимости от того как будет использован объект, арендная плата   корректируется  соответствующими процентами, установленными местными советами. Если этот анализ выполняется, когда предметом оценки является стоимость права пользования </w:t>
            </w:r>
            <w:r w:rsidRPr="00235CF2">
              <w:rPr>
                <w:rFonts w:ascii="Verdana" w:hAnsi="Verdana"/>
                <w:sz w:val="18"/>
                <w:szCs w:val="18"/>
              </w:rPr>
              <w:lastRenderedPageBreak/>
              <w:t>и последующих корректировок со стороны местной власти не предвидится, учет условий договора аренды имеет смысл, только об этом нужно написать конкретно для этого случая.</w:t>
            </w:r>
          </w:p>
          <w:p w:rsidR="00081F29" w:rsidRPr="00235CF2" w:rsidRDefault="00081F29" w:rsidP="00B13CBD">
            <w:pPr>
              <w:jc w:val="both"/>
              <w:rPr>
                <w:rFonts w:ascii="Verdana" w:hAnsi="Verdana"/>
                <w:sz w:val="18"/>
                <w:szCs w:val="18"/>
              </w:rPr>
            </w:pPr>
          </w:p>
        </w:tc>
        <w:tc>
          <w:tcPr>
            <w:tcW w:w="2888" w:type="dxa"/>
          </w:tcPr>
          <w:p w:rsidR="004A5C77" w:rsidRPr="0084404F" w:rsidRDefault="004A5C77" w:rsidP="00B13CBD">
            <w:pPr>
              <w:jc w:val="both"/>
              <w:rPr>
                <w:rFonts w:ascii="Verdana" w:hAnsi="Verdana"/>
                <w:i/>
                <w:sz w:val="18"/>
                <w:szCs w:val="18"/>
                <w:highlight w:val="yellow"/>
              </w:rPr>
            </w:pPr>
          </w:p>
        </w:tc>
      </w:tr>
      <w:tr w:rsidR="002862DC" w:rsidRPr="00B14065" w:rsidTr="00192F94">
        <w:tc>
          <w:tcPr>
            <w:tcW w:w="921" w:type="dxa"/>
          </w:tcPr>
          <w:p w:rsidR="002862DC" w:rsidRPr="00BC3783" w:rsidRDefault="002862DC" w:rsidP="00BC3783">
            <w:pPr>
              <w:pStyle w:val="a6"/>
              <w:numPr>
                <w:ilvl w:val="0"/>
                <w:numId w:val="5"/>
              </w:numPr>
              <w:jc w:val="center"/>
              <w:rPr>
                <w:rFonts w:ascii="Verdana" w:hAnsi="Verdana"/>
                <w:sz w:val="18"/>
                <w:szCs w:val="18"/>
              </w:rPr>
            </w:pPr>
          </w:p>
        </w:tc>
        <w:tc>
          <w:tcPr>
            <w:tcW w:w="4290" w:type="dxa"/>
          </w:tcPr>
          <w:p w:rsidR="002862DC" w:rsidRPr="00235CF2" w:rsidRDefault="002862DC" w:rsidP="00B13CBD">
            <w:pPr>
              <w:jc w:val="both"/>
              <w:rPr>
                <w:rFonts w:ascii="Verdana" w:hAnsi="Verdana"/>
                <w:sz w:val="18"/>
                <w:szCs w:val="18"/>
              </w:rPr>
            </w:pPr>
            <w:r w:rsidRPr="00235CF2">
              <w:rPr>
                <w:rFonts w:ascii="Verdana" w:hAnsi="Verdana"/>
                <w:sz w:val="18"/>
                <w:szCs w:val="18"/>
              </w:rPr>
              <w:t xml:space="preserve">23 а </w:t>
            </w:r>
          </w:p>
          <w:p w:rsidR="00631DD5" w:rsidRPr="00235CF2" w:rsidRDefault="00631DD5" w:rsidP="00B13CBD">
            <w:pPr>
              <w:jc w:val="both"/>
              <w:rPr>
                <w:rFonts w:ascii="Verdana" w:hAnsi="Verdana"/>
                <w:sz w:val="18"/>
                <w:szCs w:val="18"/>
              </w:rPr>
            </w:pPr>
          </w:p>
          <w:p w:rsidR="00631DD5" w:rsidRPr="00235CF2" w:rsidRDefault="00CC0DB1" w:rsidP="00B13CBD">
            <w:pPr>
              <w:jc w:val="both"/>
              <w:rPr>
                <w:rFonts w:ascii="Verdana" w:hAnsi="Verdana"/>
                <w:sz w:val="18"/>
                <w:szCs w:val="18"/>
              </w:rPr>
            </w:pPr>
            <w:r w:rsidRPr="00235CF2">
              <w:rPr>
                <w:rFonts w:ascii="Verdana" w:hAnsi="Verdana"/>
                <w:sz w:val="18"/>
                <w:szCs w:val="18"/>
              </w:rPr>
              <w:t>С</w:t>
            </w:r>
            <w:r w:rsidR="00631DD5" w:rsidRPr="00235CF2">
              <w:rPr>
                <w:rFonts w:ascii="Verdana" w:hAnsi="Verdana"/>
                <w:sz w:val="18"/>
                <w:szCs w:val="18"/>
              </w:rPr>
              <w:t>равнительный подход применяется для оценки недвижимости, когда можно подобрать достаточное для оценки количество объектов-аналогов с известными ценами сделок и (или) предложений</w:t>
            </w:r>
            <w:r w:rsidR="00840578" w:rsidRPr="00235CF2">
              <w:rPr>
                <w:rFonts w:ascii="Verdana" w:hAnsi="Verdana"/>
                <w:sz w:val="18"/>
                <w:szCs w:val="18"/>
              </w:rPr>
              <w:t>.</w:t>
            </w:r>
          </w:p>
        </w:tc>
        <w:tc>
          <w:tcPr>
            <w:tcW w:w="3544" w:type="dxa"/>
          </w:tcPr>
          <w:p w:rsidR="002862DC" w:rsidRPr="00235CF2" w:rsidRDefault="002862DC" w:rsidP="00B13CBD">
            <w:pPr>
              <w:jc w:val="both"/>
              <w:rPr>
                <w:rFonts w:ascii="Verdana" w:hAnsi="Verdana"/>
                <w:sz w:val="18"/>
                <w:szCs w:val="18"/>
              </w:rPr>
            </w:pPr>
            <w:r w:rsidRPr="00235CF2">
              <w:rPr>
                <w:rFonts w:ascii="Verdana" w:hAnsi="Verdana"/>
                <w:sz w:val="18"/>
                <w:szCs w:val="18"/>
              </w:rPr>
              <w:t xml:space="preserve">Конкретизировать </w:t>
            </w:r>
            <w:r w:rsidR="00773E57" w:rsidRPr="00235CF2">
              <w:rPr>
                <w:rFonts w:ascii="Verdana" w:hAnsi="Verdana"/>
                <w:sz w:val="18"/>
                <w:szCs w:val="18"/>
              </w:rPr>
              <w:t xml:space="preserve">слово </w:t>
            </w:r>
            <w:r w:rsidRPr="00235CF2">
              <w:rPr>
                <w:rFonts w:ascii="Verdana" w:hAnsi="Verdana"/>
                <w:sz w:val="18"/>
                <w:szCs w:val="18"/>
              </w:rPr>
              <w:t>«достаточное»</w:t>
            </w:r>
          </w:p>
        </w:tc>
        <w:tc>
          <w:tcPr>
            <w:tcW w:w="3143" w:type="dxa"/>
          </w:tcPr>
          <w:p w:rsidR="002862DC" w:rsidRPr="00235CF2" w:rsidRDefault="00773E57" w:rsidP="00B13CBD">
            <w:pPr>
              <w:jc w:val="both"/>
              <w:rPr>
                <w:rFonts w:ascii="Verdana" w:hAnsi="Verdana"/>
                <w:sz w:val="18"/>
                <w:szCs w:val="18"/>
              </w:rPr>
            </w:pPr>
            <w:r w:rsidRPr="00235CF2">
              <w:rPr>
                <w:rFonts w:ascii="Verdana" w:hAnsi="Verdana"/>
                <w:sz w:val="18"/>
                <w:szCs w:val="18"/>
              </w:rPr>
              <w:t>Приведет к спорам о величине достаточности, оспаривание расчетов по формальному признаку – достаточность количества объектов-аналогов</w:t>
            </w:r>
          </w:p>
        </w:tc>
        <w:tc>
          <w:tcPr>
            <w:tcW w:w="2888" w:type="dxa"/>
          </w:tcPr>
          <w:p w:rsidR="002862DC" w:rsidRPr="00B14065" w:rsidRDefault="00395432" w:rsidP="00B13CBD">
            <w:pPr>
              <w:pStyle w:val="Default"/>
              <w:jc w:val="both"/>
              <w:rPr>
                <w:rFonts w:ascii="Verdana" w:eastAsiaTheme="minorHAnsi" w:hAnsi="Verdana" w:cstheme="minorBidi"/>
                <w:i/>
                <w:color w:val="auto"/>
                <w:sz w:val="18"/>
                <w:szCs w:val="18"/>
                <w:lang w:eastAsia="en-US"/>
              </w:rPr>
            </w:pPr>
            <w:r w:rsidRPr="00B14065">
              <w:rPr>
                <w:rFonts w:ascii="Verdana" w:eastAsiaTheme="minorHAnsi" w:hAnsi="Verdana" w:cstheme="minorBidi"/>
                <w:i/>
                <w:color w:val="auto"/>
                <w:sz w:val="18"/>
                <w:szCs w:val="18"/>
                <w:lang w:eastAsia="en-US"/>
              </w:rPr>
              <w:t>С</w:t>
            </w:r>
            <w:r w:rsidR="002862DC" w:rsidRPr="00B14065">
              <w:rPr>
                <w:rFonts w:ascii="Verdana" w:eastAsiaTheme="minorHAnsi" w:hAnsi="Verdana" w:cstheme="minorBidi"/>
                <w:i/>
                <w:color w:val="auto"/>
                <w:sz w:val="18"/>
                <w:szCs w:val="18"/>
                <w:lang w:eastAsia="en-US"/>
              </w:rPr>
              <w:t xml:space="preserve">равнительный подход применяется для оценки недвижимости, когда можно подобрать не менее 3 для оценки количество объектов-аналогов с известными ценами продаж (предложений); </w:t>
            </w:r>
          </w:p>
          <w:p w:rsidR="002862DC" w:rsidRPr="00B14065" w:rsidRDefault="002862DC" w:rsidP="00B13CBD">
            <w:pPr>
              <w:jc w:val="both"/>
              <w:rPr>
                <w:rFonts w:ascii="Verdana" w:hAnsi="Verdana"/>
                <w:i/>
                <w:sz w:val="18"/>
                <w:szCs w:val="18"/>
              </w:rPr>
            </w:pPr>
          </w:p>
        </w:tc>
      </w:tr>
      <w:tr w:rsidR="00C90A1E" w:rsidRPr="00B14065" w:rsidTr="00192F94">
        <w:tc>
          <w:tcPr>
            <w:tcW w:w="921" w:type="dxa"/>
          </w:tcPr>
          <w:p w:rsidR="00C90A1E" w:rsidRPr="00BC3783" w:rsidRDefault="00C90A1E" w:rsidP="00BC3783">
            <w:pPr>
              <w:pStyle w:val="a6"/>
              <w:numPr>
                <w:ilvl w:val="0"/>
                <w:numId w:val="5"/>
              </w:numPr>
              <w:jc w:val="center"/>
              <w:rPr>
                <w:rFonts w:ascii="Verdana" w:hAnsi="Verdana"/>
                <w:sz w:val="18"/>
                <w:szCs w:val="18"/>
              </w:rPr>
            </w:pPr>
          </w:p>
        </w:tc>
        <w:tc>
          <w:tcPr>
            <w:tcW w:w="4290" w:type="dxa"/>
          </w:tcPr>
          <w:p w:rsidR="00C90A1E" w:rsidRPr="00235CF2" w:rsidRDefault="000E43EA" w:rsidP="00B13CBD">
            <w:pPr>
              <w:jc w:val="both"/>
              <w:rPr>
                <w:rFonts w:ascii="Verdana" w:hAnsi="Verdana"/>
                <w:sz w:val="18"/>
                <w:szCs w:val="18"/>
              </w:rPr>
            </w:pPr>
            <w:r w:rsidRPr="00235CF2">
              <w:rPr>
                <w:rFonts w:ascii="Verdana" w:hAnsi="Verdana"/>
                <w:sz w:val="18"/>
                <w:szCs w:val="18"/>
              </w:rPr>
              <w:t>23 б</w:t>
            </w:r>
          </w:p>
          <w:p w:rsidR="008A16C4" w:rsidRPr="00235CF2" w:rsidRDefault="008A16C4" w:rsidP="00B13CBD">
            <w:pPr>
              <w:jc w:val="both"/>
              <w:rPr>
                <w:rFonts w:ascii="Verdana" w:hAnsi="Verdana"/>
                <w:sz w:val="18"/>
                <w:szCs w:val="18"/>
              </w:rPr>
            </w:pPr>
          </w:p>
          <w:p w:rsidR="008A16C4" w:rsidRPr="00235CF2" w:rsidRDefault="00CC0DB1" w:rsidP="00B13CBD">
            <w:pPr>
              <w:jc w:val="both"/>
              <w:rPr>
                <w:rFonts w:ascii="Verdana" w:hAnsi="Verdana"/>
                <w:sz w:val="18"/>
                <w:szCs w:val="18"/>
              </w:rPr>
            </w:pPr>
            <w:r w:rsidRPr="00235CF2">
              <w:rPr>
                <w:rFonts w:ascii="Verdana" w:hAnsi="Verdana"/>
                <w:sz w:val="18"/>
                <w:szCs w:val="18"/>
              </w:rPr>
              <w:t>В</w:t>
            </w:r>
            <w:r w:rsidR="008A16C4" w:rsidRPr="00235CF2">
              <w:rPr>
                <w:rFonts w:ascii="Verdana" w:hAnsi="Verdana"/>
                <w:sz w:val="18"/>
                <w:szCs w:val="18"/>
              </w:rPr>
              <w:t xml:space="preserve"> качестве объектов-аналогов используются объекты недвижимости, которые относятся к одному с оцениваемым объектом сегменту рынка и сопоставимы с ним по </w:t>
            </w:r>
            <w:proofErr w:type="spellStart"/>
            <w:r w:rsidR="008A16C4" w:rsidRPr="00235CF2">
              <w:rPr>
                <w:rFonts w:ascii="Verdana" w:hAnsi="Verdana"/>
                <w:sz w:val="18"/>
                <w:szCs w:val="18"/>
              </w:rPr>
              <w:t>ценообразующим</w:t>
            </w:r>
            <w:proofErr w:type="spellEnd"/>
            <w:r w:rsidR="008A16C4" w:rsidRPr="00235CF2">
              <w:rPr>
                <w:rFonts w:ascii="Verdana" w:hAnsi="Verdana"/>
                <w:sz w:val="18"/>
                <w:szCs w:val="18"/>
              </w:rPr>
              <w:t xml:space="preserve"> факторам. При этом для всех объектов недвижимости, включая </w:t>
            </w:r>
            <w:proofErr w:type="gramStart"/>
            <w:r w:rsidR="008A16C4" w:rsidRPr="00235CF2">
              <w:rPr>
                <w:rFonts w:ascii="Verdana" w:hAnsi="Verdana"/>
                <w:sz w:val="18"/>
                <w:szCs w:val="18"/>
              </w:rPr>
              <w:t>оцениваемый</w:t>
            </w:r>
            <w:proofErr w:type="gramEnd"/>
            <w:r w:rsidR="008A16C4" w:rsidRPr="00235CF2">
              <w:rPr>
                <w:rFonts w:ascii="Verdana" w:hAnsi="Verdana"/>
                <w:sz w:val="18"/>
                <w:szCs w:val="18"/>
              </w:rPr>
              <w:t>, ценообразование по  каждому из указанных факторов должно быть единообразным</w:t>
            </w:r>
            <w:r w:rsidR="00840578" w:rsidRPr="00235CF2">
              <w:rPr>
                <w:rFonts w:ascii="Verdana" w:hAnsi="Verdana"/>
                <w:sz w:val="18"/>
                <w:szCs w:val="18"/>
              </w:rPr>
              <w:t>.</w:t>
            </w:r>
          </w:p>
        </w:tc>
        <w:tc>
          <w:tcPr>
            <w:tcW w:w="3544" w:type="dxa"/>
          </w:tcPr>
          <w:p w:rsidR="00C90A1E" w:rsidRPr="00235CF2" w:rsidRDefault="00B32647" w:rsidP="00B32647">
            <w:pPr>
              <w:jc w:val="both"/>
              <w:rPr>
                <w:rFonts w:ascii="Verdana" w:hAnsi="Verdana"/>
                <w:sz w:val="18"/>
                <w:szCs w:val="18"/>
              </w:rPr>
            </w:pPr>
            <w:r w:rsidRPr="00235CF2">
              <w:rPr>
                <w:rFonts w:ascii="Verdana" w:hAnsi="Verdana"/>
                <w:sz w:val="18"/>
                <w:szCs w:val="18"/>
              </w:rPr>
              <w:t>Удалить</w:t>
            </w:r>
            <w:r w:rsidR="00797E83" w:rsidRPr="00235CF2">
              <w:rPr>
                <w:rFonts w:ascii="Verdana" w:hAnsi="Verdana"/>
                <w:sz w:val="18"/>
                <w:szCs w:val="18"/>
              </w:rPr>
              <w:t>.</w:t>
            </w:r>
          </w:p>
        </w:tc>
        <w:tc>
          <w:tcPr>
            <w:tcW w:w="3143" w:type="dxa"/>
          </w:tcPr>
          <w:p w:rsidR="00797E83" w:rsidRPr="00235CF2" w:rsidRDefault="00797E83" w:rsidP="00B13CBD">
            <w:pPr>
              <w:jc w:val="both"/>
              <w:rPr>
                <w:rFonts w:ascii="Verdana" w:eastAsia="Times New Roman" w:hAnsi="Verdana" w:cs="Times New Roman"/>
                <w:bCs/>
                <w:sz w:val="18"/>
                <w:szCs w:val="18"/>
              </w:rPr>
            </w:pPr>
            <w:r w:rsidRPr="00235CF2">
              <w:rPr>
                <w:rFonts w:ascii="Verdana" w:eastAsia="Times New Roman" w:hAnsi="Verdana" w:cs="Times New Roman"/>
                <w:bCs/>
                <w:sz w:val="18"/>
                <w:szCs w:val="18"/>
              </w:rPr>
              <w:t>Сегмент можно трактовать как ограничение.</w:t>
            </w:r>
          </w:p>
          <w:p w:rsidR="00797E83" w:rsidRPr="00235CF2" w:rsidRDefault="00797E83" w:rsidP="00B13CBD">
            <w:pPr>
              <w:jc w:val="both"/>
              <w:rPr>
                <w:rFonts w:ascii="Verdana" w:eastAsia="Times New Roman" w:hAnsi="Verdana" w:cs="Times New Roman"/>
                <w:bCs/>
                <w:sz w:val="18"/>
                <w:szCs w:val="18"/>
              </w:rPr>
            </w:pPr>
            <w:r w:rsidRPr="00235CF2">
              <w:rPr>
                <w:rFonts w:ascii="Verdana" w:eastAsia="Times New Roman" w:hAnsi="Verdana" w:cs="Times New Roman"/>
                <w:bCs/>
                <w:sz w:val="18"/>
                <w:szCs w:val="18"/>
              </w:rPr>
              <w:t>ФСО №1 п.15</w:t>
            </w:r>
          </w:p>
          <w:p w:rsidR="00797E83" w:rsidRPr="00235CF2" w:rsidRDefault="00797E83" w:rsidP="00B13CBD">
            <w:pPr>
              <w:jc w:val="both"/>
              <w:rPr>
                <w:rFonts w:ascii="Verdana" w:eastAsia="Times New Roman" w:hAnsi="Verdana" w:cs="Times New Roman"/>
                <w:bCs/>
                <w:sz w:val="18"/>
                <w:szCs w:val="18"/>
              </w:rPr>
            </w:pPr>
          </w:p>
          <w:p w:rsidR="00797E83" w:rsidRPr="00235CF2" w:rsidRDefault="00797E83" w:rsidP="00B13CBD">
            <w:pPr>
              <w:jc w:val="both"/>
              <w:rPr>
                <w:rFonts w:ascii="Verdana" w:eastAsia="Times New Roman" w:hAnsi="Verdana" w:cs="Times New Roman"/>
                <w:bCs/>
                <w:sz w:val="18"/>
                <w:szCs w:val="18"/>
              </w:rPr>
            </w:pPr>
            <w:r w:rsidRPr="00235CF2">
              <w:rPr>
                <w:rFonts w:ascii="Verdana" w:eastAsia="Times New Roman" w:hAnsi="Verdana" w:cs="Times New Roman"/>
                <w:bCs/>
                <w:sz w:val="18"/>
                <w:szCs w:val="18"/>
              </w:rPr>
              <w:t xml:space="preserve">«В качестве объектов - аналогов  используются объекты недвижимости, относящиеся к одному с </w:t>
            </w:r>
            <w:proofErr w:type="gramStart"/>
            <w:r w:rsidRPr="00235CF2">
              <w:rPr>
                <w:rFonts w:ascii="Verdana" w:eastAsia="Times New Roman" w:hAnsi="Verdana" w:cs="Times New Roman"/>
                <w:bCs/>
                <w:sz w:val="18"/>
                <w:szCs w:val="18"/>
              </w:rPr>
              <w:t>оцениваемым</w:t>
            </w:r>
            <w:proofErr w:type="gramEnd"/>
            <w:r w:rsidRPr="00235CF2">
              <w:rPr>
                <w:rFonts w:ascii="Verdana" w:eastAsia="Times New Roman" w:hAnsi="Verdana" w:cs="Times New Roman"/>
                <w:bCs/>
                <w:sz w:val="18"/>
                <w:szCs w:val="18"/>
              </w:rPr>
              <w:t xml:space="preserve"> объектов сегменту рынка….»</w:t>
            </w:r>
          </w:p>
          <w:p w:rsidR="00797E83" w:rsidRPr="00235CF2" w:rsidRDefault="00797E83" w:rsidP="00B13CBD">
            <w:pPr>
              <w:jc w:val="both"/>
              <w:rPr>
                <w:rFonts w:ascii="Verdana" w:eastAsia="Times New Roman" w:hAnsi="Verdana" w:cs="Times New Roman"/>
                <w:bCs/>
                <w:sz w:val="18"/>
                <w:szCs w:val="18"/>
              </w:rPr>
            </w:pPr>
            <w:r w:rsidRPr="00235CF2">
              <w:rPr>
                <w:rFonts w:ascii="Verdana" w:eastAsia="Times New Roman" w:hAnsi="Verdana" w:cs="Times New Roman"/>
                <w:bCs/>
                <w:sz w:val="18"/>
                <w:szCs w:val="18"/>
              </w:rPr>
              <w:t>А если при анализе НЭИ окажется, что наиболее эффективное использование объекта в другом сегменте рынка, что дальше….</w:t>
            </w:r>
          </w:p>
          <w:p w:rsidR="00C90A1E" w:rsidRPr="00235CF2" w:rsidRDefault="00C90A1E" w:rsidP="00B13CBD">
            <w:pPr>
              <w:jc w:val="both"/>
              <w:rPr>
                <w:rFonts w:ascii="Verdana" w:hAnsi="Verdana"/>
                <w:sz w:val="18"/>
                <w:szCs w:val="18"/>
              </w:rPr>
            </w:pPr>
          </w:p>
        </w:tc>
        <w:tc>
          <w:tcPr>
            <w:tcW w:w="2888" w:type="dxa"/>
          </w:tcPr>
          <w:p w:rsidR="00C90A1E" w:rsidRPr="00B14065" w:rsidRDefault="00C90A1E" w:rsidP="00B13CBD">
            <w:pPr>
              <w:jc w:val="both"/>
              <w:rPr>
                <w:rFonts w:ascii="Verdana" w:hAnsi="Verdana"/>
                <w:i/>
                <w:sz w:val="18"/>
                <w:szCs w:val="18"/>
              </w:rPr>
            </w:pPr>
          </w:p>
        </w:tc>
      </w:tr>
      <w:tr w:rsidR="001632D5" w:rsidRPr="00B14065" w:rsidTr="00192F94">
        <w:tc>
          <w:tcPr>
            <w:tcW w:w="921" w:type="dxa"/>
          </w:tcPr>
          <w:p w:rsidR="001632D5" w:rsidRPr="00BC3783" w:rsidRDefault="001632D5" w:rsidP="00BC3783">
            <w:pPr>
              <w:pStyle w:val="a6"/>
              <w:numPr>
                <w:ilvl w:val="0"/>
                <w:numId w:val="5"/>
              </w:numPr>
              <w:jc w:val="center"/>
              <w:rPr>
                <w:rFonts w:ascii="Verdana" w:hAnsi="Verdana"/>
                <w:sz w:val="18"/>
                <w:szCs w:val="18"/>
              </w:rPr>
            </w:pPr>
          </w:p>
        </w:tc>
        <w:tc>
          <w:tcPr>
            <w:tcW w:w="4290" w:type="dxa"/>
          </w:tcPr>
          <w:p w:rsidR="001632D5" w:rsidRPr="00235CF2" w:rsidRDefault="001632D5" w:rsidP="00B13CBD">
            <w:pPr>
              <w:jc w:val="both"/>
              <w:rPr>
                <w:rFonts w:ascii="Verdana" w:hAnsi="Verdana"/>
                <w:sz w:val="18"/>
                <w:szCs w:val="18"/>
              </w:rPr>
            </w:pPr>
            <w:r w:rsidRPr="00235CF2">
              <w:rPr>
                <w:rFonts w:ascii="Verdana" w:hAnsi="Verdana"/>
                <w:sz w:val="18"/>
                <w:szCs w:val="18"/>
              </w:rPr>
              <w:t>23 в</w:t>
            </w:r>
          </w:p>
          <w:p w:rsidR="009B6413" w:rsidRPr="00235CF2" w:rsidRDefault="009B6413" w:rsidP="00B13CBD">
            <w:pPr>
              <w:jc w:val="both"/>
              <w:rPr>
                <w:rFonts w:ascii="Verdana" w:hAnsi="Verdana"/>
                <w:sz w:val="18"/>
                <w:szCs w:val="18"/>
              </w:rPr>
            </w:pPr>
          </w:p>
          <w:p w:rsidR="009B6413" w:rsidRPr="00235CF2" w:rsidRDefault="009B6413" w:rsidP="00B13CBD">
            <w:pPr>
              <w:jc w:val="both"/>
              <w:rPr>
                <w:rFonts w:ascii="Verdana" w:hAnsi="Verdana"/>
                <w:sz w:val="18"/>
                <w:szCs w:val="18"/>
              </w:rPr>
            </w:pPr>
            <w:r w:rsidRPr="00235CF2">
              <w:rPr>
                <w:rFonts w:ascii="Verdana" w:hAnsi="Verdana"/>
                <w:sz w:val="18"/>
                <w:szCs w:val="18"/>
              </w:rPr>
              <w:t>При проведении оценки должны быть описаны объем доступных оценщику рыночных данных об объектах-аналогах и правила их отбора для проведения расчетов. Использование в расчетах лишь части доступных оценщику объектов-аналогов должно быть обосновано в отчете об оценке</w:t>
            </w:r>
            <w:r w:rsidR="00840578" w:rsidRPr="00235CF2">
              <w:rPr>
                <w:rFonts w:ascii="Verdana" w:hAnsi="Verdana"/>
                <w:sz w:val="18"/>
                <w:szCs w:val="18"/>
              </w:rPr>
              <w:t>.</w:t>
            </w:r>
          </w:p>
        </w:tc>
        <w:tc>
          <w:tcPr>
            <w:tcW w:w="3544" w:type="dxa"/>
          </w:tcPr>
          <w:p w:rsidR="001632D5" w:rsidRPr="00235CF2" w:rsidRDefault="001632D5" w:rsidP="00B13CBD">
            <w:pPr>
              <w:jc w:val="both"/>
              <w:rPr>
                <w:rFonts w:ascii="Verdana" w:hAnsi="Verdana"/>
                <w:sz w:val="18"/>
                <w:szCs w:val="18"/>
              </w:rPr>
            </w:pPr>
            <w:r w:rsidRPr="00235CF2">
              <w:rPr>
                <w:rFonts w:ascii="Verdana" w:hAnsi="Verdana"/>
                <w:sz w:val="18"/>
                <w:szCs w:val="18"/>
              </w:rPr>
              <w:lastRenderedPageBreak/>
              <w:t xml:space="preserve">Удалить «Использование в </w:t>
            </w:r>
            <w:r w:rsidRPr="00235CF2">
              <w:rPr>
                <w:rFonts w:ascii="Verdana" w:hAnsi="Verdana"/>
                <w:sz w:val="18"/>
                <w:szCs w:val="18"/>
              </w:rPr>
              <w:lastRenderedPageBreak/>
              <w:t>расчетах лишь части доступных оценщику объектов-аналогов должно быть обосновано в отчете об оценке»</w:t>
            </w:r>
          </w:p>
        </w:tc>
        <w:tc>
          <w:tcPr>
            <w:tcW w:w="3143" w:type="dxa"/>
          </w:tcPr>
          <w:p w:rsidR="000A7336" w:rsidRPr="00235CF2" w:rsidRDefault="000A7336" w:rsidP="00B13CBD">
            <w:pPr>
              <w:jc w:val="both"/>
              <w:rPr>
                <w:rFonts w:ascii="Verdana" w:hAnsi="Verdana"/>
                <w:sz w:val="18"/>
                <w:szCs w:val="18"/>
              </w:rPr>
            </w:pPr>
            <w:r w:rsidRPr="00235CF2">
              <w:rPr>
                <w:rFonts w:ascii="Verdana" w:hAnsi="Verdana"/>
                <w:sz w:val="18"/>
                <w:szCs w:val="18"/>
              </w:rPr>
              <w:lastRenderedPageBreak/>
              <w:t xml:space="preserve">У читателя и эксперта правила </w:t>
            </w:r>
            <w:r w:rsidRPr="00235CF2">
              <w:rPr>
                <w:rFonts w:ascii="Verdana" w:hAnsi="Verdana"/>
                <w:sz w:val="18"/>
                <w:szCs w:val="18"/>
              </w:rPr>
              <w:lastRenderedPageBreak/>
              <w:t>будут отличаться. Формулировка приведет к многочисленным спорам и опротестованию отчетов по формальным признакам.</w:t>
            </w:r>
          </w:p>
          <w:p w:rsidR="000A7336" w:rsidRPr="00235CF2" w:rsidRDefault="000A7336" w:rsidP="00B13CBD">
            <w:pPr>
              <w:jc w:val="both"/>
              <w:rPr>
                <w:rFonts w:ascii="Verdana" w:hAnsi="Verdana"/>
                <w:sz w:val="18"/>
                <w:szCs w:val="18"/>
              </w:rPr>
            </w:pPr>
            <w:r w:rsidRPr="00235CF2">
              <w:rPr>
                <w:rFonts w:ascii="Verdana" w:hAnsi="Verdana"/>
                <w:sz w:val="18"/>
                <w:szCs w:val="18"/>
              </w:rPr>
              <w:t>Формулировка - использование части объектов-аналогов приведет к тому, что объектов-аналогов могут быть сотни и тысячи, а обоснование их неприменения – повод для опротестования отчета по формальным признакам</w:t>
            </w:r>
          </w:p>
          <w:p w:rsidR="000A7336" w:rsidRPr="00235CF2" w:rsidRDefault="000A7336" w:rsidP="00B13CBD">
            <w:pPr>
              <w:jc w:val="both"/>
              <w:rPr>
                <w:rFonts w:ascii="Verdana" w:hAnsi="Verdana"/>
                <w:sz w:val="18"/>
                <w:szCs w:val="18"/>
              </w:rPr>
            </w:pPr>
          </w:p>
          <w:p w:rsidR="001632D5" w:rsidRPr="00235CF2" w:rsidRDefault="00CE0438" w:rsidP="00B13CBD">
            <w:pPr>
              <w:jc w:val="both"/>
              <w:rPr>
                <w:rFonts w:ascii="Verdana" w:hAnsi="Verdana"/>
                <w:sz w:val="18"/>
                <w:szCs w:val="18"/>
              </w:rPr>
            </w:pPr>
            <w:r w:rsidRPr="00235CF2">
              <w:rPr>
                <w:rFonts w:ascii="Verdana" w:hAnsi="Verdana"/>
                <w:sz w:val="18"/>
                <w:szCs w:val="18"/>
              </w:rPr>
              <w:t>Кроме того, данный пункт  дублирует ФСО №1 и ФСО №3, учебные пособия.</w:t>
            </w:r>
          </w:p>
        </w:tc>
        <w:tc>
          <w:tcPr>
            <w:tcW w:w="2888" w:type="dxa"/>
          </w:tcPr>
          <w:p w:rsidR="001632D5" w:rsidRPr="00B14065" w:rsidRDefault="001632D5" w:rsidP="00B13CBD">
            <w:pPr>
              <w:jc w:val="both"/>
              <w:rPr>
                <w:rFonts w:ascii="Verdana" w:hAnsi="Verdana"/>
                <w:i/>
                <w:sz w:val="18"/>
                <w:szCs w:val="18"/>
              </w:rPr>
            </w:pPr>
            <w:r w:rsidRPr="00B14065">
              <w:rPr>
                <w:rFonts w:ascii="Verdana" w:hAnsi="Verdana"/>
                <w:i/>
                <w:sz w:val="18"/>
                <w:szCs w:val="18"/>
              </w:rPr>
              <w:lastRenderedPageBreak/>
              <w:t xml:space="preserve">При проведении оценки </w:t>
            </w:r>
            <w:r w:rsidRPr="00B14065">
              <w:rPr>
                <w:rFonts w:ascii="Verdana" w:hAnsi="Verdana"/>
                <w:i/>
                <w:sz w:val="18"/>
                <w:szCs w:val="18"/>
              </w:rPr>
              <w:lastRenderedPageBreak/>
              <w:t>должен быть описан объем доступных оценщику рыночных данных об объектах-аналогах и правила их отбора для проведения расчетов.</w:t>
            </w:r>
          </w:p>
        </w:tc>
      </w:tr>
      <w:tr w:rsidR="009D168C" w:rsidRPr="00B14065" w:rsidTr="00192F94">
        <w:tc>
          <w:tcPr>
            <w:tcW w:w="921" w:type="dxa"/>
          </w:tcPr>
          <w:p w:rsidR="009D168C" w:rsidRPr="00BC3783" w:rsidRDefault="009D168C" w:rsidP="00BC3783">
            <w:pPr>
              <w:pStyle w:val="a6"/>
              <w:numPr>
                <w:ilvl w:val="0"/>
                <w:numId w:val="5"/>
              </w:numPr>
              <w:jc w:val="center"/>
              <w:rPr>
                <w:rFonts w:ascii="Verdana" w:hAnsi="Verdana"/>
                <w:sz w:val="18"/>
                <w:szCs w:val="18"/>
              </w:rPr>
            </w:pPr>
          </w:p>
        </w:tc>
        <w:tc>
          <w:tcPr>
            <w:tcW w:w="4290" w:type="dxa"/>
          </w:tcPr>
          <w:p w:rsidR="009D168C" w:rsidRPr="00B14065" w:rsidRDefault="009D168C" w:rsidP="00B13CBD">
            <w:pPr>
              <w:jc w:val="both"/>
              <w:rPr>
                <w:rFonts w:ascii="Verdana" w:hAnsi="Verdana"/>
                <w:sz w:val="18"/>
                <w:szCs w:val="18"/>
              </w:rPr>
            </w:pPr>
            <w:r w:rsidRPr="00B14065">
              <w:rPr>
                <w:rFonts w:ascii="Verdana" w:hAnsi="Verdana"/>
                <w:sz w:val="18"/>
                <w:szCs w:val="18"/>
              </w:rPr>
              <w:t>23 г</w:t>
            </w:r>
          </w:p>
          <w:p w:rsidR="006556D0" w:rsidRPr="00B14065" w:rsidRDefault="006556D0" w:rsidP="00B13CBD">
            <w:pPr>
              <w:jc w:val="both"/>
              <w:rPr>
                <w:rFonts w:ascii="Verdana" w:hAnsi="Verdana"/>
                <w:sz w:val="18"/>
                <w:szCs w:val="18"/>
              </w:rPr>
            </w:pPr>
          </w:p>
          <w:p w:rsidR="006556D0" w:rsidRPr="00B14065" w:rsidRDefault="006556D0" w:rsidP="00B13CBD">
            <w:pPr>
              <w:jc w:val="both"/>
              <w:rPr>
                <w:rFonts w:ascii="Verdana" w:hAnsi="Verdana"/>
                <w:sz w:val="18"/>
                <w:szCs w:val="18"/>
              </w:rPr>
            </w:pPr>
            <w:r w:rsidRPr="00B14065">
              <w:rPr>
                <w:rFonts w:ascii="Verdana" w:hAnsi="Verdana"/>
                <w:sz w:val="18"/>
                <w:szCs w:val="18"/>
              </w:rPr>
              <w:t>Для выполнения расчетов используются типичные сложившиеся на рынке оцениваемого объекта удельные показатели стоимости (единицы сравнения), цена или арендная плата за единицу площади или единицу объема</w:t>
            </w:r>
            <w:r w:rsidR="00840578">
              <w:rPr>
                <w:rFonts w:ascii="Verdana" w:hAnsi="Verdana"/>
                <w:sz w:val="18"/>
                <w:szCs w:val="18"/>
              </w:rPr>
              <w:t>.</w:t>
            </w:r>
          </w:p>
        </w:tc>
        <w:tc>
          <w:tcPr>
            <w:tcW w:w="3544" w:type="dxa"/>
          </w:tcPr>
          <w:p w:rsidR="009D168C" w:rsidRPr="00B14065" w:rsidRDefault="00B32647" w:rsidP="00B32647">
            <w:pPr>
              <w:jc w:val="both"/>
              <w:rPr>
                <w:rFonts w:ascii="Verdana" w:hAnsi="Verdana"/>
                <w:sz w:val="18"/>
                <w:szCs w:val="18"/>
              </w:rPr>
            </w:pPr>
            <w:r>
              <w:rPr>
                <w:rFonts w:ascii="Verdana" w:hAnsi="Verdana"/>
                <w:sz w:val="18"/>
                <w:szCs w:val="18"/>
              </w:rPr>
              <w:t>Удалить.</w:t>
            </w:r>
          </w:p>
        </w:tc>
        <w:tc>
          <w:tcPr>
            <w:tcW w:w="3143" w:type="dxa"/>
          </w:tcPr>
          <w:p w:rsidR="009D168C" w:rsidRPr="00B14065" w:rsidRDefault="009D168C" w:rsidP="00B13CBD">
            <w:pPr>
              <w:jc w:val="both"/>
              <w:rPr>
                <w:rFonts w:ascii="Verdana" w:hAnsi="Verdana"/>
                <w:sz w:val="18"/>
                <w:szCs w:val="18"/>
              </w:rPr>
            </w:pPr>
            <w:r w:rsidRPr="00B14065">
              <w:rPr>
                <w:rFonts w:ascii="Verdana" w:hAnsi="Verdana"/>
                <w:sz w:val="18"/>
                <w:szCs w:val="18"/>
              </w:rPr>
              <w:t>Дублирование положений (см. п.22 ФСО №1).</w:t>
            </w:r>
          </w:p>
        </w:tc>
        <w:tc>
          <w:tcPr>
            <w:tcW w:w="2888" w:type="dxa"/>
            <w:vMerge w:val="restart"/>
          </w:tcPr>
          <w:p w:rsidR="00614AE0" w:rsidRPr="00B14065" w:rsidRDefault="003D3F75" w:rsidP="00614AE0">
            <w:pPr>
              <w:jc w:val="both"/>
              <w:rPr>
                <w:rFonts w:ascii="Verdana" w:hAnsi="Verdana"/>
                <w:i/>
                <w:sz w:val="18"/>
                <w:szCs w:val="18"/>
                <w:highlight w:val="yellow"/>
              </w:rPr>
            </w:pPr>
            <w:r w:rsidRPr="00B14065">
              <w:rPr>
                <w:rFonts w:ascii="Verdana" w:hAnsi="Verdana"/>
                <w:i/>
                <w:sz w:val="18"/>
                <w:szCs w:val="18"/>
              </w:rPr>
              <w:t xml:space="preserve">Предлагается описать алгоритм расчета </w:t>
            </w:r>
            <w:r w:rsidR="00045802" w:rsidRPr="00B14065">
              <w:rPr>
                <w:rFonts w:ascii="Verdana" w:hAnsi="Verdana"/>
                <w:i/>
                <w:sz w:val="18"/>
                <w:szCs w:val="18"/>
              </w:rPr>
              <w:t xml:space="preserve">оценки </w:t>
            </w:r>
            <w:r w:rsidRPr="00B14065">
              <w:rPr>
                <w:rFonts w:ascii="Verdana" w:hAnsi="Verdana"/>
                <w:i/>
                <w:sz w:val="18"/>
                <w:szCs w:val="18"/>
              </w:rPr>
              <w:t>сравнительным подходом</w:t>
            </w:r>
            <w:r w:rsidR="00614AE0">
              <w:rPr>
                <w:rFonts w:ascii="Verdana" w:hAnsi="Verdana"/>
                <w:i/>
                <w:sz w:val="18"/>
                <w:szCs w:val="18"/>
              </w:rPr>
              <w:t xml:space="preserve"> и</w:t>
            </w:r>
            <w:r w:rsidR="00614AE0" w:rsidRPr="00B14065">
              <w:rPr>
                <w:rFonts w:ascii="Verdana" w:hAnsi="Verdana"/>
                <w:i/>
                <w:sz w:val="18"/>
                <w:szCs w:val="18"/>
                <w:highlight w:val="yellow"/>
              </w:rPr>
              <w:t xml:space="preserve">  </w:t>
            </w:r>
            <w:r w:rsidR="00614AE0" w:rsidRPr="00614AE0">
              <w:rPr>
                <w:rFonts w:ascii="Verdana" w:hAnsi="Verdana"/>
                <w:i/>
                <w:sz w:val="18"/>
                <w:szCs w:val="18"/>
              </w:rPr>
              <w:t>взять за основу алгоритм, предлагаемый МСО.</w:t>
            </w:r>
          </w:p>
          <w:p w:rsidR="00395432" w:rsidRDefault="00395432" w:rsidP="00B13CBD">
            <w:pPr>
              <w:jc w:val="both"/>
              <w:rPr>
                <w:rFonts w:ascii="Verdana" w:hAnsi="Verdana"/>
                <w:i/>
                <w:sz w:val="18"/>
                <w:szCs w:val="18"/>
              </w:rPr>
            </w:pPr>
          </w:p>
          <w:p w:rsidR="00395432" w:rsidRPr="00395432" w:rsidRDefault="00395432" w:rsidP="00395432">
            <w:pPr>
              <w:pStyle w:val="Style3"/>
              <w:widowControl/>
              <w:tabs>
                <w:tab w:val="num" w:pos="426"/>
              </w:tabs>
              <w:jc w:val="both"/>
              <w:rPr>
                <w:rStyle w:val="FontStyle33"/>
                <w:rFonts w:ascii="Verdana" w:hAnsi="Verdana"/>
                <w:b w:val="0"/>
                <w:i/>
              </w:rPr>
            </w:pPr>
            <w:r w:rsidRPr="00395432">
              <w:rPr>
                <w:rStyle w:val="FontStyle33"/>
                <w:rFonts w:ascii="Verdana" w:hAnsi="Verdana"/>
                <w:b w:val="0"/>
                <w:i/>
              </w:rPr>
              <w:t xml:space="preserve">Сравнительный подход исходит из признания, что цены имущества определяются рынком. Поэтому показатель рыночной стоимости можно рассчитать на основании изучения рыночных цен объектов имущества, конкурирующих друг с другом за долю на рынке. </w:t>
            </w:r>
            <w:r w:rsidRPr="00395432">
              <w:rPr>
                <w:rStyle w:val="FontStyle33"/>
                <w:rFonts w:ascii="Verdana" w:hAnsi="Verdana"/>
                <w:b w:val="0"/>
                <w:i/>
              </w:rPr>
              <w:lastRenderedPageBreak/>
              <w:t>Применяемый процесс сопоставления является основополагающим для процесса оценки.</w:t>
            </w:r>
          </w:p>
          <w:p w:rsidR="00395432" w:rsidRPr="00395432" w:rsidRDefault="00395432" w:rsidP="00395432">
            <w:pPr>
              <w:pStyle w:val="Style34"/>
              <w:widowControl/>
              <w:tabs>
                <w:tab w:val="left" w:pos="993"/>
              </w:tabs>
              <w:spacing w:line="240" w:lineRule="auto"/>
              <w:ind w:firstLine="0"/>
              <w:rPr>
                <w:rStyle w:val="FontStyle112"/>
                <w:rFonts w:ascii="Verdana" w:hAnsi="Verdana"/>
                <w:b w:val="0"/>
                <w:i/>
                <w:iCs/>
              </w:rPr>
            </w:pPr>
            <w:r w:rsidRPr="00395432">
              <w:rPr>
                <w:rStyle w:val="FontStyle112"/>
                <w:rFonts w:ascii="Verdana" w:hAnsi="Verdana"/>
                <w:b w:val="0"/>
                <w:i/>
                <w:iCs/>
              </w:rPr>
              <w:t>При наличии данных подход, основанный на сравнении продаж, является наиболее прямым и систематическим подходом к расчету стоимости.</w:t>
            </w:r>
          </w:p>
          <w:p w:rsidR="00395432" w:rsidRPr="00395432" w:rsidRDefault="00395432" w:rsidP="00395432">
            <w:pPr>
              <w:pStyle w:val="Style34"/>
              <w:widowControl/>
              <w:tabs>
                <w:tab w:val="left" w:pos="993"/>
              </w:tabs>
              <w:spacing w:line="240" w:lineRule="auto"/>
              <w:ind w:firstLine="0"/>
              <w:rPr>
                <w:rStyle w:val="FontStyle112"/>
                <w:rFonts w:ascii="Verdana" w:hAnsi="Verdana"/>
                <w:b w:val="0"/>
                <w:i/>
                <w:iCs/>
              </w:rPr>
            </w:pPr>
            <w:r w:rsidRPr="00395432">
              <w:rPr>
                <w:rStyle w:val="FontStyle112"/>
                <w:rFonts w:ascii="Verdana" w:hAnsi="Verdana"/>
                <w:b w:val="0"/>
                <w:i/>
                <w:iCs/>
              </w:rPr>
              <w:t xml:space="preserve">Когда данных недостаточно, применимость подхода, основанного на </w:t>
            </w:r>
            <w:r w:rsidRPr="00395432">
              <w:rPr>
                <w:rStyle w:val="FontStyle112"/>
                <w:rFonts w:ascii="Verdana" w:hAnsi="Verdana"/>
                <w:b w:val="0"/>
                <w:i/>
              </w:rPr>
              <w:t xml:space="preserve">сравнении продаж, </w:t>
            </w:r>
            <w:r w:rsidRPr="00395432">
              <w:rPr>
                <w:rStyle w:val="FontStyle112"/>
                <w:rFonts w:ascii="Verdana" w:hAnsi="Verdana"/>
                <w:b w:val="0"/>
                <w:i/>
                <w:iCs/>
              </w:rPr>
              <w:t>может быть ограничена. Недостаточное исследование рынка, проведенное оценщиком, тем не менее, не может являться оправданием для отказа от этого подхода там, где данные имеются в наличии или их можно получить обоснованным путем.</w:t>
            </w:r>
          </w:p>
          <w:p w:rsidR="00395432" w:rsidRPr="00395432" w:rsidRDefault="00395432" w:rsidP="00395432">
            <w:pPr>
              <w:pStyle w:val="Style34"/>
              <w:widowControl/>
              <w:tabs>
                <w:tab w:val="left" w:pos="993"/>
              </w:tabs>
              <w:spacing w:line="240" w:lineRule="auto"/>
              <w:ind w:firstLine="0"/>
              <w:rPr>
                <w:rStyle w:val="FontStyle112"/>
                <w:rFonts w:ascii="Verdana" w:hAnsi="Verdana"/>
                <w:b w:val="0"/>
                <w:i/>
                <w:iCs/>
              </w:rPr>
            </w:pPr>
            <w:r w:rsidRPr="00395432">
              <w:rPr>
                <w:rStyle w:val="FontStyle112"/>
                <w:rFonts w:ascii="Verdana" w:hAnsi="Verdana"/>
                <w:b w:val="0"/>
                <w:i/>
                <w:iCs/>
              </w:rPr>
              <w:t xml:space="preserve">После того как данные по продажам будут </w:t>
            </w:r>
            <w:r w:rsidRPr="00395432">
              <w:rPr>
                <w:rStyle w:val="FontStyle112"/>
                <w:rFonts w:ascii="Verdana" w:hAnsi="Verdana"/>
                <w:b w:val="0"/>
                <w:i/>
                <w:iCs/>
              </w:rPr>
              <w:lastRenderedPageBreak/>
              <w:t xml:space="preserve">отобраны и верифицированы, следует выбрать и проанализировать одну или несколько </w:t>
            </w:r>
            <w:r w:rsidRPr="00395432">
              <w:rPr>
                <w:rStyle w:val="FontStyle112"/>
                <w:rFonts w:ascii="Verdana" w:hAnsi="Verdana"/>
                <w:b w:val="0"/>
                <w:i/>
              </w:rPr>
              <w:t xml:space="preserve">единиц сравнения. </w:t>
            </w:r>
            <w:proofErr w:type="gramStart"/>
            <w:r w:rsidRPr="00395432">
              <w:rPr>
                <w:rStyle w:val="FontStyle112"/>
                <w:rFonts w:ascii="Verdana" w:hAnsi="Verdana"/>
                <w:b w:val="0"/>
                <w:i/>
                <w:iCs/>
              </w:rPr>
              <w:t>Единицы сравнения используют две составные части, для того чтобы вывести некий множитель (к примеру, цену в расчете на (физическую) единицу измерения или отношение, на пример, получаемое делением продажной цены имущества на его чистый доход, т.е. мультипликатор чистого дохода или число лет, за которое окупается покупка, который отражает точные различия между объектами имущества.</w:t>
            </w:r>
            <w:proofErr w:type="gramEnd"/>
            <w:r w:rsidRPr="00395432">
              <w:rPr>
                <w:rStyle w:val="FontStyle112"/>
                <w:rFonts w:ascii="Verdana" w:hAnsi="Verdana"/>
                <w:b w:val="0"/>
                <w:i/>
                <w:iCs/>
              </w:rPr>
              <w:t xml:space="preserve"> Единицы сравнения, которые покупатели и продавцы на данном рынке используют при принятии своих решений о покупке и продаже, приобретают особую </w:t>
            </w:r>
            <w:r w:rsidRPr="00395432">
              <w:rPr>
                <w:rStyle w:val="FontStyle112"/>
                <w:rFonts w:ascii="Verdana" w:hAnsi="Verdana"/>
                <w:b w:val="0"/>
                <w:i/>
                <w:iCs/>
              </w:rPr>
              <w:lastRenderedPageBreak/>
              <w:t>значимость, и им может придаваться больший вес.</w:t>
            </w:r>
          </w:p>
          <w:p w:rsidR="00395432" w:rsidRPr="00395432" w:rsidRDefault="00395432" w:rsidP="00395432">
            <w:pPr>
              <w:pStyle w:val="Style34"/>
              <w:widowControl/>
              <w:tabs>
                <w:tab w:val="left" w:pos="993"/>
              </w:tabs>
              <w:spacing w:line="240" w:lineRule="auto"/>
              <w:ind w:firstLine="0"/>
              <w:rPr>
                <w:rStyle w:val="FontStyle112"/>
                <w:rFonts w:ascii="Verdana" w:hAnsi="Verdana"/>
                <w:b w:val="0"/>
                <w:i/>
                <w:iCs/>
              </w:rPr>
            </w:pPr>
            <w:r w:rsidRPr="00395432">
              <w:rPr>
                <w:rStyle w:val="FontStyle112"/>
                <w:rFonts w:ascii="Verdana" w:hAnsi="Verdana"/>
                <w:b w:val="0"/>
                <w:i/>
                <w:iCs/>
              </w:rPr>
              <w:t xml:space="preserve">Специфическими характеристиками объектов имущества и сделок, которые приводят к вариациям цен, уплачиваемых за недвижимость, являются </w:t>
            </w:r>
            <w:r w:rsidRPr="00395432">
              <w:rPr>
                <w:rStyle w:val="FontStyle112"/>
                <w:rFonts w:ascii="Verdana" w:hAnsi="Verdana"/>
                <w:b w:val="0"/>
                <w:i/>
              </w:rPr>
              <w:t xml:space="preserve">элементы сравнения. </w:t>
            </w:r>
            <w:r w:rsidRPr="00395432">
              <w:rPr>
                <w:rStyle w:val="FontStyle112"/>
                <w:rFonts w:ascii="Verdana" w:hAnsi="Verdana"/>
                <w:b w:val="0"/>
                <w:i/>
                <w:iCs/>
              </w:rPr>
              <w:t xml:space="preserve">При </w:t>
            </w:r>
            <w:r w:rsidRPr="00395432">
              <w:rPr>
                <w:rStyle w:val="FontStyle112"/>
                <w:rFonts w:ascii="Verdana" w:hAnsi="Verdana"/>
                <w:b w:val="0"/>
                <w:i/>
              </w:rPr>
              <w:t xml:space="preserve">подходе на основе сравнения продаж </w:t>
            </w:r>
            <w:r w:rsidRPr="00395432">
              <w:rPr>
                <w:rStyle w:val="FontStyle112"/>
                <w:rFonts w:ascii="Verdana" w:hAnsi="Verdana"/>
                <w:b w:val="0"/>
                <w:i/>
                <w:iCs/>
              </w:rPr>
              <w:t>они имеют решающее значение.</w:t>
            </w:r>
          </w:p>
          <w:p w:rsidR="00395432" w:rsidRPr="00B14065" w:rsidRDefault="00395432" w:rsidP="00395432">
            <w:pPr>
              <w:pStyle w:val="Style34"/>
              <w:widowControl/>
              <w:tabs>
                <w:tab w:val="left" w:pos="993"/>
              </w:tabs>
              <w:spacing w:line="240" w:lineRule="auto"/>
              <w:ind w:firstLine="0"/>
              <w:rPr>
                <w:rFonts w:ascii="Verdana" w:hAnsi="Verdana"/>
                <w:i/>
                <w:sz w:val="18"/>
                <w:szCs w:val="18"/>
              </w:rPr>
            </w:pPr>
            <w:r w:rsidRPr="00395432">
              <w:rPr>
                <w:rStyle w:val="FontStyle112"/>
                <w:rFonts w:ascii="Verdana" w:hAnsi="Verdana"/>
                <w:b w:val="0"/>
                <w:i/>
                <w:iCs/>
              </w:rPr>
              <w:t xml:space="preserve">Чтобы провести непосредственные сравнения между имуществом, являющимся предметом сравниваемой продажи, и оцениваемым имуществом, оценщик должен рассмотреть возможные корректировки, основанные на различиях в элементах сравнения. Корректировки могут уменьшить различия между каждым </w:t>
            </w:r>
            <w:r w:rsidRPr="00395432">
              <w:rPr>
                <w:rStyle w:val="FontStyle112"/>
                <w:rFonts w:ascii="Verdana" w:hAnsi="Verdana"/>
                <w:b w:val="0"/>
                <w:i/>
                <w:iCs/>
              </w:rPr>
              <w:lastRenderedPageBreak/>
              <w:t xml:space="preserve">сравниваемым имуществом и оцениваемым имуществом. Для анализа различий и расчета корректировок </w:t>
            </w:r>
            <w:r w:rsidRPr="00395432">
              <w:rPr>
                <w:rStyle w:val="FontStyle112"/>
                <w:rFonts w:ascii="Verdana" w:hAnsi="Verdana"/>
                <w:b w:val="0"/>
                <w:i/>
              </w:rPr>
              <w:t>оценщики применяют количественные и/или качественные методы.</w:t>
            </w:r>
          </w:p>
        </w:tc>
      </w:tr>
      <w:tr w:rsidR="009D168C" w:rsidRPr="00B14065" w:rsidTr="00192F94">
        <w:tc>
          <w:tcPr>
            <w:tcW w:w="921" w:type="dxa"/>
          </w:tcPr>
          <w:p w:rsidR="009D168C" w:rsidRPr="00BC3783" w:rsidRDefault="009D168C" w:rsidP="00BC3783">
            <w:pPr>
              <w:pStyle w:val="a6"/>
              <w:numPr>
                <w:ilvl w:val="0"/>
                <w:numId w:val="5"/>
              </w:numPr>
              <w:jc w:val="center"/>
              <w:rPr>
                <w:rFonts w:ascii="Verdana" w:hAnsi="Verdana"/>
                <w:sz w:val="18"/>
                <w:szCs w:val="18"/>
              </w:rPr>
            </w:pPr>
          </w:p>
        </w:tc>
        <w:tc>
          <w:tcPr>
            <w:tcW w:w="4290" w:type="dxa"/>
          </w:tcPr>
          <w:p w:rsidR="009D168C" w:rsidRPr="00B14065" w:rsidRDefault="009D168C" w:rsidP="00B13CBD">
            <w:pPr>
              <w:jc w:val="both"/>
              <w:rPr>
                <w:rFonts w:ascii="Verdana" w:hAnsi="Verdana"/>
                <w:sz w:val="18"/>
                <w:szCs w:val="18"/>
              </w:rPr>
            </w:pPr>
            <w:r w:rsidRPr="00B14065">
              <w:rPr>
                <w:rFonts w:ascii="Verdana" w:hAnsi="Verdana"/>
                <w:sz w:val="18"/>
                <w:szCs w:val="18"/>
              </w:rPr>
              <w:t>23</w:t>
            </w:r>
            <w:r w:rsidR="009B1577" w:rsidRPr="00B14065">
              <w:rPr>
                <w:rFonts w:ascii="Verdana" w:hAnsi="Verdana"/>
                <w:sz w:val="18"/>
                <w:szCs w:val="18"/>
              </w:rPr>
              <w:t xml:space="preserve"> </w:t>
            </w:r>
            <w:r w:rsidRPr="00B14065">
              <w:rPr>
                <w:rFonts w:ascii="Verdana" w:hAnsi="Verdana"/>
                <w:sz w:val="18"/>
                <w:szCs w:val="18"/>
              </w:rPr>
              <w:t>д</w:t>
            </w:r>
          </w:p>
          <w:p w:rsidR="009B1577" w:rsidRPr="00B14065" w:rsidRDefault="009B1577" w:rsidP="00B13CBD">
            <w:pPr>
              <w:jc w:val="both"/>
              <w:rPr>
                <w:rFonts w:ascii="Verdana" w:hAnsi="Verdana"/>
                <w:sz w:val="18"/>
                <w:szCs w:val="18"/>
              </w:rPr>
            </w:pPr>
          </w:p>
          <w:p w:rsidR="009B1577" w:rsidRPr="00B14065" w:rsidRDefault="00CC0DB1" w:rsidP="00B13CBD">
            <w:pPr>
              <w:jc w:val="both"/>
              <w:rPr>
                <w:rFonts w:ascii="Verdana" w:hAnsi="Verdana"/>
                <w:sz w:val="18"/>
                <w:szCs w:val="18"/>
              </w:rPr>
            </w:pPr>
            <w:r w:rsidRPr="00B14065">
              <w:rPr>
                <w:rFonts w:ascii="Verdana" w:hAnsi="Verdana"/>
                <w:sz w:val="18"/>
                <w:szCs w:val="18"/>
              </w:rPr>
              <w:t>В</w:t>
            </w:r>
            <w:r w:rsidR="009B1577" w:rsidRPr="00B14065">
              <w:rPr>
                <w:rFonts w:ascii="Verdana" w:hAnsi="Verdana"/>
                <w:sz w:val="18"/>
                <w:szCs w:val="18"/>
              </w:rPr>
              <w:t xml:space="preserve"> зависимости от имеющейся на рынке исходной информации в процессе оценки недвижимости могут использоваться качественные методы оценки (относительный сравнительный анализ, метод экспертных оценок и другие методы), количественные методы оценки </w:t>
            </w:r>
            <w:r w:rsidR="009B1577" w:rsidRPr="00B14065">
              <w:rPr>
                <w:rFonts w:ascii="Verdana" w:hAnsi="Verdana"/>
                <w:sz w:val="18"/>
                <w:szCs w:val="18"/>
              </w:rPr>
              <w:lastRenderedPageBreak/>
              <w:t>(метод регрессионного анализа, метод количественных корректировок и другие методы), а также их сочетания</w:t>
            </w:r>
            <w:r w:rsidR="00BB6E61" w:rsidRPr="00B14065">
              <w:rPr>
                <w:rFonts w:ascii="Verdana" w:hAnsi="Verdana"/>
                <w:sz w:val="18"/>
                <w:szCs w:val="18"/>
              </w:rPr>
              <w:t>.</w:t>
            </w:r>
          </w:p>
          <w:p w:rsidR="00BB6E61" w:rsidRPr="00B14065" w:rsidRDefault="00BB6E61" w:rsidP="00B13CBD">
            <w:pPr>
              <w:jc w:val="both"/>
              <w:rPr>
                <w:rFonts w:ascii="Verdana" w:hAnsi="Verdana"/>
                <w:sz w:val="18"/>
                <w:szCs w:val="18"/>
              </w:rPr>
            </w:pPr>
          </w:p>
          <w:p w:rsidR="00BB6E61" w:rsidRPr="00B14065" w:rsidRDefault="00BB6E61" w:rsidP="00B13CBD">
            <w:pPr>
              <w:jc w:val="both"/>
              <w:rPr>
                <w:rFonts w:ascii="Verdana" w:hAnsi="Verdana"/>
                <w:sz w:val="18"/>
                <w:szCs w:val="18"/>
              </w:rPr>
            </w:pPr>
            <w:r w:rsidRPr="00B14065">
              <w:rPr>
                <w:rFonts w:ascii="Verdana" w:hAnsi="Verdana"/>
                <w:sz w:val="18"/>
                <w:szCs w:val="18"/>
              </w:rPr>
              <w:t xml:space="preserve">При применении качественных методов оценка недвижимости выполняется путем изучения взаимосвязей, выявляемых на основе анализа цен сделок и (или) предложений  с объектами-аналогами или соответствующей информации, полученной от экспертов, и использования этих взаимосвязей для проведения оценки в соответствии с технологией выбранного для оценки метода. </w:t>
            </w:r>
          </w:p>
          <w:p w:rsidR="00BB6E61" w:rsidRPr="00B14065" w:rsidRDefault="00BB6E61" w:rsidP="00B13CBD">
            <w:pPr>
              <w:jc w:val="both"/>
              <w:rPr>
                <w:rFonts w:ascii="Verdana" w:hAnsi="Verdana"/>
                <w:sz w:val="18"/>
                <w:szCs w:val="18"/>
              </w:rPr>
            </w:pPr>
          </w:p>
          <w:p w:rsidR="00BB6E61" w:rsidRPr="00B14065" w:rsidRDefault="00BB6E61" w:rsidP="00B13CBD">
            <w:pPr>
              <w:jc w:val="both"/>
              <w:rPr>
                <w:rFonts w:ascii="Verdana" w:hAnsi="Verdana"/>
                <w:sz w:val="18"/>
                <w:szCs w:val="18"/>
              </w:rPr>
            </w:pPr>
            <w:r w:rsidRPr="00B14065">
              <w:rPr>
                <w:rFonts w:ascii="Verdana" w:hAnsi="Verdana"/>
                <w:sz w:val="18"/>
                <w:szCs w:val="18"/>
              </w:rPr>
              <w:t xml:space="preserve">При применении метода корректировок каждый объект-аналог сравнивается с объектом оценки по </w:t>
            </w:r>
            <w:proofErr w:type="spellStart"/>
            <w:r w:rsidRPr="00B14065">
              <w:rPr>
                <w:rFonts w:ascii="Verdana" w:hAnsi="Verdana"/>
                <w:sz w:val="18"/>
                <w:szCs w:val="18"/>
              </w:rPr>
              <w:t>ценообразующим</w:t>
            </w:r>
            <w:proofErr w:type="spellEnd"/>
            <w:r w:rsidRPr="00B14065">
              <w:rPr>
                <w:rFonts w:ascii="Verdana" w:hAnsi="Verdana"/>
                <w:sz w:val="18"/>
                <w:szCs w:val="18"/>
              </w:rPr>
              <w:t xml:space="preserve"> факторам (элементам сравнения), выявляются различия объектов по этим факторам и цена объекта-аналога или ее удельный показатель корректируется по выявленным различиям с целью дальнейшего определения стоимости объекта оценки. При этом корректировка по каждому элементу сравнения основывается на принципе вклада этого элемента в стоимость объекта. </w:t>
            </w:r>
          </w:p>
          <w:p w:rsidR="00BB6E61" w:rsidRPr="00B14065" w:rsidRDefault="00BB6E61" w:rsidP="00B13CBD">
            <w:pPr>
              <w:jc w:val="both"/>
              <w:rPr>
                <w:rFonts w:ascii="Verdana" w:hAnsi="Verdana"/>
                <w:sz w:val="18"/>
                <w:szCs w:val="18"/>
              </w:rPr>
            </w:pPr>
          </w:p>
          <w:p w:rsidR="00BB6E61" w:rsidRPr="00B14065" w:rsidRDefault="00BB6E61" w:rsidP="00B13CBD">
            <w:pPr>
              <w:jc w:val="both"/>
              <w:rPr>
                <w:rFonts w:ascii="Verdana" w:hAnsi="Verdana"/>
                <w:sz w:val="18"/>
                <w:szCs w:val="18"/>
              </w:rPr>
            </w:pPr>
            <w:r w:rsidRPr="00B14065">
              <w:rPr>
                <w:rFonts w:ascii="Verdana" w:hAnsi="Verdana"/>
                <w:sz w:val="18"/>
                <w:szCs w:val="18"/>
              </w:rPr>
              <w:t xml:space="preserve">При применении методов регрессионного анализа оценщик, используя данные сегмента рынка оцениваемого объекта, конструирует модель ценообразования этого объекта, с </w:t>
            </w:r>
            <w:proofErr w:type="gramStart"/>
            <w:r w:rsidRPr="00B14065">
              <w:rPr>
                <w:rFonts w:ascii="Verdana" w:hAnsi="Verdana"/>
                <w:sz w:val="18"/>
                <w:szCs w:val="18"/>
              </w:rPr>
              <w:t>помощью</w:t>
            </w:r>
            <w:proofErr w:type="gramEnd"/>
            <w:r w:rsidRPr="00B14065">
              <w:rPr>
                <w:rFonts w:ascii="Verdana" w:hAnsi="Verdana"/>
                <w:sz w:val="18"/>
                <w:szCs w:val="18"/>
              </w:rPr>
              <w:t xml:space="preserve"> которой </w:t>
            </w:r>
            <w:r w:rsidRPr="00B14065">
              <w:rPr>
                <w:rFonts w:ascii="Verdana" w:hAnsi="Verdana"/>
                <w:sz w:val="18"/>
                <w:szCs w:val="18"/>
              </w:rPr>
              <w:lastRenderedPageBreak/>
              <w:t>определяет расчетное значение искомой стоимости.</w:t>
            </w:r>
          </w:p>
        </w:tc>
        <w:tc>
          <w:tcPr>
            <w:tcW w:w="3544" w:type="dxa"/>
          </w:tcPr>
          <w:p w:rsidR="009D168C" w:rsidRPr="00B14065" w:rsidRDefault="00B32647" w:rsidP="00B32647">
            <w:pPr>
              <w:jc w:val="both"/>
              <w:rPr>
                <w:rFonts w:ascii="Verdana" w:hAnsi="Verdana"/>
                <w:sz w:val="18"/>
                <w:szCs w:val="18"/>
              </w:rPr>
            </w:pPr>
            <w:r>
              <w:rPr>
                <w:rFonts w:ascii="Verdana" w:hAnsi="Verdana"/>
                <w:sz w:val="18"/>
                <w:szCs w:val="18"/>
              </w:rPr>
              <w:lastRenderedPageBreak/>
              <w:t>Удалить.</w:t>
            </w:r>
          </w:p>
        </w:tc>
        <w:tc>
          <w:tcPr>
            <w:tcW w:w="3143" w:type="dxa"/>
          </w:tcPr>
          <w:p w:rsidR="00CE0438" w:rsidRPr="00B14065" w:rsidRDefault="009D168C" w:rsidP="00B13CBD">
            <w:pPr>
              <w:jc w:val="both"/>
              <w:rPr>
                <w:rFonts w:ascii="Verdana" w:hAnsi="Verdana"/>
                <w:sz w:val="18"/>
                <w:szCs w:val="18"/>
              </w:rPr>
            </w:pPr>
            <w:r w:rsidRPr="00B14065">
              <w:rPr>
                <w:rFonts w:ascii="Verdana" w:hAnsi="Verdana"/>
                <w:sz w:val="18"/>
                <w:szCs w:val="18"/>
              </w:rPr>
              <w:t>Нарушение ст. 15 ФЗ-135 «Об оценочной деятельности в Российской Федерации»</w:t>
            </w:r>
            <w:r w:rsidR="00CE0438" w:rsidRPr="00B14065">
              <w:rPr>
                <w:rFonts w:ascii="Verdana" w:hAnsi="Verdana"/>
                <w:sz w:val="18"/>
                <w:szCs w:val="18"/>
              </w:rPr>
              <w:t>.</w:t>
            </w:r>
          </w:p>
          <w:p w:rsidR="00CE0438" w:rsidRPr="00B14065" w:rsidRDefault="00CE0438" w:rsidP="00B13CBD">
            <w:pPr>
              <w:jc w:val="both"/>
              <w:rPr>
                <w:rFonts w:ascii="Verdana" w:hAnsi="Verdana"/>
                <w:sz w:val="18"/>
                <w:szCs w:val="18"/>
              </w:rPr>
            </w:pPr>
          </w:p>
          <w:p w:rsidR="009D168C" w:rsidRPr="00B14065" w:rsidRDefault="00CE0438" w:rsidP="00B13CBD">
            <w:pPr>
              <w:jc w:val="both"/>
              <w:rPr>
                <w:rFonts w:ascii="Verdana" w:hAnsi="Verdana"/>
                <w:sz w:val="18"/>
                <w:szCs w:val="18"/>
              </w:rPr>
            </w:pPr>
            <w:r w:rsidRPr="00B14065">
              <w:rPr>
                <w:rFonts w:ascii="Verdana" w:hAnsi="Verdana"/>
                <w:sz w:val="18"/>
                <w:szCs w:val="18"/>
              </w:rPr>
              <w:t>Кроме того, данный пункт  дублирует ФСО №1 и ФСО №3, учебные пособия.</w:t>
            </w:r>
            <w:r w:rsidR="009D168C" w:rsidRPr="00B14065">
              <w:rPr>
                <w:rFonts w:ascii="Verdana" w:hAnsi="Verdana"/>
                <w:sz w:val="18"/>
                <w:szCs w:val="18"/>
              </w:rPr>
              <w:t xml:space="preserve"> </w:t>
            </w:r>
          </w:p>
        </w:tc>
        <w:tc>
          <w:tcPr>
            <w:tcW w:w="2888" w:type="dxa"/>
            <w:vMerge/>
          </w:tcPr>
          <w:p w:rsidR="009D168C" w:rsidRPr="00B14065" w:rsidRDefault="009D168C" w:rsidP="00B13CBD">
            <w:pPr>
              <w:jc w:val="both"/>
              <w:rPr>
                <w:rFonts w:ascii="Verdana" w:hAnsi="Verdana"/>
                <w:i/>
                <w:sz w:val="18"/>
                <w:szCs w:val="18"/>
              </w:rPr>
            </w:pPr>
          </w:p>
        </w:tc>
      </w:tr>
      <w:tr w:rsidR="009D168C" w:rsidRPr="00B14065" w:rsidTr="00192F94">
        <w:tc>
          <w:tcPr>
            <w:tcW w:w="921" w:type="dxa"/>
          </w:tcPr>
          <w:p w:rsidR="009D168C" w:rsidRPr="00BC3783" w:rsidRDefault="009D168C" w:rsidP="00BC3783">
            <w:pPr>
              <w:pStyle w:val="a6"/>
              <w:numPr>
                <w:ilvl w:val="0"/>
                <w:numId w:val="5"/>
              </w:numPr>
              <w:jc w:val="center"/>
              <w:rPr>
                <w:rFonts w:ascii="Verdana" w:hAnsi="Verdana"/>
                <w:sz w:val="18"/>
                <w:szCs w:val="18"/>
              </w:rPr>
            </w:pPr>
          </w:p>
        </w:tc>
        <w:tc>
          <w:tcPr>
            <w:tcW w:w="4290" w:type="dxa"/>
          </w:tcPr>
          <w:p w:rsidR="009D168C" w:rsidRPr="00B14065" w:rsidRDefault="009D168C" w:rsidP="00B13CBD">
            <w:pPr>
              <w:jc w:val="both"/>
              <w:rPr>
                <w:rFonts w:ascii="Verdana" w:hAnsi="Verdana"/>
                <w:sz w:val="18"/>
                <w:szCs w:val="18"/>
              </w:rPr>
            </w:pPr>
            <w:r w:rsidRPr="00B14065">
              <w:rPr>
                <w:rFonts w:ascii="Verdana" w:hAnsi="Verdana"/>
                <w:sz w:val="18"/>
                <w:szCs w:val="18"/>
              </w:rPr>
              <w:t>23 е</w:t>
            </w:r>
          </w:p>
          <w:p w:rsidR="00812DB0" w:rsidRPr="00B14065" w:rsidRDefault="00812DB0" w:rsidP="00B13CBD">
            <w:pPr>
              <w:jc w:val="both"/>
              <w:rPr>
                <w:rFonts w:ascii="Verdana" w:hAnsi="Verdana"/>
                <w:sz w:val="18"/>
                <w:szCs w:val="18"/>
              </w:rPr>
            </w:pPr>
          </w:p>
          <w:p w:rsidR="00812DB0" w:rsidRPr="00B14065" w:rsidRDefault="00CC0DB1" w:rsidP="00B13CBD">
            <w:pPr>
              <w:jc w:val="both"/>
              <w:rPr>
                <w:rFonts w:ascii="Verdana" w:hAnsi="Verdana"/>
                <w:sz w:val="18"/>
                <w:szCs w:val="18"/>
              </w:rPr>
            </w:pPr>
            <w:r w:rsidRPr="00B14065">
              <w:rPr>
                <w:rFonts w:ascii="Verdana" w:hAnsi="Verdana"/>
                <w:sz w:val="18"/>
                <w:szCs w:val="18"/>
              </w:rPr>
              <w:t>Д</w:t>
            </w:r>
            <w:r w:rsidR="00812DB0" w:rsidRPr="00B14065">
              <w:rPr>
                <w:rFonts w:ascii="Verdana" w:hAnsi="Verdana"/>
                <w:sz w:val="18"/>
                <w:szCs w:val="18"/>
              </w:rPr>
              <w:t xml:space="preserve">ля сравнения объекта оценки с другими объектами недвижимости, с которыми были совершены сделки или которые представлены на рынке для их совершения, обычно используются следующие элементы сравнения: </w:t>
            </w:r>
          </w:p>
          <w:p w:rsidR="00812DB0" w:rsidRPr="00B14065" w:rsidRDefault="00812DB0" w:rsidP="00B13CBD">
            <w:pPr>
              <w:jc w:val="both"/>
              <w:rPr>
                <w:rFonts w:ascii="Verdana" w:hAnsi="Verdana"/>
                <w:sz w:val="18"/>
                <w:szCs w:val="18"/>
              </w:rPr>
            </w:pPr>
            <w:r w:rsidRPr="00B14065">
              <w:rPr>
                <w:rFonts w:ascii="Verdana" w:hAnsi="Verdana"/>
                <w:sz w:val="18"/>
                <w:szCs w:val="18"/>
              </w:rPr>
              <w:t xml:space="preserve">передаваемые имущественные права, ограничения этих прав, а также обременения по использованию объекта недвижимости, </w:t>
            </w:r>
          </w:p>
          <w:p w:rsidR="00812DB0" w:rsidRPr="00B14065" w:rsidRDefault="00812DB0" w:rsidP="00B13CBD">
            <w:pPr>
              <w:jc w:val="both"/>
              <w:rPr>
                <w:rFonts w:ascii="Verdana" w:hAnsi="Verdana"/>
                <w:sz w:val="18"/>
                <w:szCs w:val="18"/>
              </w:rPr>
            </w:pPr>
            <w:r w:rsidRPr="00B14065">
              <w:rPr>
                <w:rFonts w:ascii="Verdana" w:hAnsi="Verdana"/>
                <w:sz w:val="18"/>
                <w:szCs w:val="18"/>
              </w:rPr>
              <w:t xml:space="preserve">условия финансирования состоявшейся или предполагаемой сделки (вид оплаты, условия кредитования и иные условия), </w:t>
            </w:r>
          </w:p>
          <w:p w:rsidR="00812DB0" w:rsidRPr="00B14065" w:rsidRDefault="00812DB0" w:rsidP="00B13CBD">
            <w:pPr>
              <w:jc w:val="both"/>
              <w:rPr>
                <w:rFonts w:ascii="Verdana" w:hAnsi="Verdana"/>
                <w:sz w:val="18"/>
                <w:szCs w:val="18"/>
              </w:rPr>
            </w:pPr>
            <w:r w:rsidRPr="00B14065">
              <w:rPr>
                <w:rFonts w:ascii="Verdana" w:hAnsi="Verdana"/>
                <w:sz w:val="18"/>
                <w:szCs w:val="18"/>
              </w:rPr>
              <w:t>условия продажи (нерыночные условия, сделка между аффилированными лицами, иные условия),</w:t>
            </w:r>
          </w:p>
          <w:p w:rsidR="00812DB0" w:rsidRPr="00B14065" w:rsidRDefault="00812DB0" w:rsidP="00B13CBD">
            <w:pPr>
              <w:jc w:val="both"/>
              <w:rPr>
                <w:rFonts w:ascii="Verdana" w:hAnsi="Verdana"/>
                <w:sz w:val="18"/>
                <w:szCs w:val="18"/>
              </w:rPr>
            </w:pPr>
            <w:r w:rsidRPr="00B14065">
              <w:rPr>
                <w:rFonts w:ascii="Verdana" w:hAnsi="Verdana"/>
                <w:sz w:val="18"/>
                <w:szCs w:val="18"/>
              </w:rPr>
              <w:t xml:space="preserve">условия рынка (изменения цен за период между датами сделки и оценки, скидки к ценам  предложений, иные условия), </w:t>
            </w:r>
          </w:p>
          <w:p w:rsidR="00812DB0" w:rsidRPr="00B14065" w:rsidRDefault="00812DB0" w:rsidP="00B13CBD">
            <w:pPr>
              <w:jc w:val="both"/>
              <w:rPr>
                <w:rFonts w:ascii="Verdana" w:hAnsi="Verdana"/>
                <w:sz w:val="18"/>
                <w:szCs w:val="18"/>
              </w:rPr>
            </w:pPr>
            <w:r w:rsidRPr="00B14065">
              <w:rPr>
                <w:rFonts w:ascii="Verdana" w:hAnsi="Verdana"/>
                <w:sz w:val="18"/>
                <w:szCs w:val="18"/>
              </w:rPr>
              <w:t>вид использования и (или) зонирование,</w:t>
            </w:r>
          </w:p>
          <w:p w:rsidR="00812DB0" w:rsidRPr="00B14065" w:rsidRDefault="00812DB0" w:rsidP="00B13CBD">
            <w:pPr>
              <w:jc w:val="both"/>
              <w:rPr>
                <w:rFonts w:ascii="Verdana" w:hAnsi="Verdana"/>
                <w:sz w:val="18"/>
                <w:szCs w:val="18"/>
              </w:rPr>
            </w:pPr>
            <w:r w:rsidRPr="00B14065">
              <w:rPr>
                <w:rFonts w:ascii="Verdana" w:hAnsi="Verdana"/>
                <w:sz w:val="18"/>
                <w:szCs w:val="18"/>
              </w:rPr>
              <w:t>местоположение объекта,</w:t>
            </w:r>
          </w:p>
          <w:p w:rsidR="00812DB0" w:rsidRPr="00B14065" w:rsidRDefault="00812DB0" w:rsidP="00B13CBD">
            <w:pPr>
              <w:jc w:val="both"/>
              <w:rPr>
                <w:rFonts w:ascii="Verdana" w:hAnsi="Verdana"/>
                <w:sz w:val="18"/>
                <w:szCs w:val="18"/>
              </w:rPr>
            </w:pPr>
            <w:r w:rsidRPr="00B14065">
              <w:rPr>
                <w:rFonts w:ascii="Verdana" w:hAnsi="Verdana"/>
                <w:sz w:val="18"/>
                <w:szCs w:val="18"/>
              </w:rPr>
              <w:t xml:space="preserve">физические характеристики объекта, в том числе свойства земельного участка, состояние </w:t>
            </w:r>
            <w:r w:rsidR="0070266A" w:rsidRPr="00B14065">
              <w:rPr>
                <w:rFonts w:ascii="Verdana" w:hAnsi="Verdana"/>
                <w:sz w:val="18"/>
                <w:szCs w:val="18"/>
              </w:rPr>
              <w:t>объектов капитального строительства</w:t>
            </w:r>
            <w:r w:rsidRPr="00B14065">
              <w:rPr>
                <w:rFonts w:ascii="Verdana" w:hAnsi="Verdana"/>
                <w:sz w:val="18"/>
                <w:szCs w:val="18"/>
              </w:rPr>
              <w:t>, соотношение площади земельного участка и площади его застройки и иные характеристики,</w:t>
            </w:r>
          </w:p>
          <w:p w:rsidR="00812DB0" w:rsidRPr="00B14065" w:rsidRDefault="00812DB0" w:rsidP="00B13CBD">
            <w:pPr>
              <w:jc w:val="both"/>
              <w:rPr>
                <w:rFonts w:ascii="Verdana" w:hAnsi="Verdana"/>
                <w:sz w:val="18"/>
                <w:szCs w:val="18"/>
              </w:rPr>
            </w:pPr>
            <w:r w:rsidRPr="00B14065">
              <w:rPr>
                <w:rFonts w:ascii="Verdana" w:hAnsi="Verdana"/>
                <w:sz w:val="18"/>
                <w:szCs w:val="18"/>
              </w:rPr>
              <w:t>экономические характеристики (уровень операционных расходов, тип аренды, состав арендаторов и иные характеристики),</w:t>
            </w:r>
          </w:p>
          <w:p w:rsidR="00812DB0" w:rsidRPr="00B14065" w:rsidRDefault="00812DB0" w:rsidP="00B13CBD">
            <w:pPr>
              <w:jc w:val="both"/>
              <w:rPr>
                <w:rFonts w:ascii="Verdana" w:hAnsi="Verdana"/>
                <w:sz w:val="18"/>
                <w:szCs w:val="18"/>
              </w:rPr>
            </w:pPr>
            <w:r w:rsidRPr="00B14065">
              <w:rPr>
                <w:rFonts w:ascii="Verdana" w:hAnsi="Verdana"/>
                <w:sz w:val="18"/>
                <w:szCs w:val="18"/>
              </w:rPr>
              <w:lastRenderedPageBreak/>
              <w:t>наличие движимого имущества, не связанного с недвижимостью,</w:t>
            </w:r>
          </w:p>
          <w:p w:rsidR="00812DB0" w:rsidRPr="00B14065" w:rsidRDefault="00812DB0" w:rsidP="00B13CBD">
            <w:pPr>
              <w:jc w:val="both"/>
              <w:rPr>
                <w:rFonts w:ascii="Verdana" w:hAnsi="Verdana"/>
                <w:sz w:val="18"/>
                <w:szCs w:val="18"/>
              </w:rPr>
            </w:pPr>
            <w:r w:rsidRPr="00B14065">
              <w:rPr>
                <w:rFonts w:ascii="Verdana" w:hAnsi="Verdana"/>
                <w:sz w:val="18"/>
                <w:szCs w:val="18"/>
              </w:rPr>
              <w:t>другие характеристики (э</w:t>
            </w:r>
            <w:r w:rsidR="00840578">
              <w:rPr>
                <w:rFonts w:ascii="Verdana" w:hAnsi="Verdana"/>
                <w:sz w:val="18"/>
                <w:szCs w:val="18"/>
              </w:rPr>
              <w:t>лементы), влияющие на стоимость.</w:t>
            </w:r>
          </w:p>
        </w:tc>
        <w:tc>
          <w:tcPr>
            <w:tcW w:w="3544" w:type="dxa"/>
          </w:tcPr>
          <w:p w:rsidR="009D168C" w:rsidRPr="00B14065" w:rsidRDefault="00B32647" w:rsidP="00B13CBD">
            <w:pPr>
              <w:jc w:val="both"/>
              <w:rPr>
                <w:rFonts w:ascii="Verdana" w:hAnsi="Verdana"/>
                <w:sz w:val="18"/>
                <w:szCs w:val="18"/>
              </w:rPr>
            </w:pPr>
            <w:r>
              <w:rPr>
                <w:rFonts w:ascii="Verdana" w:hAnsi="Verdana"/>
                <w:sz w:val="18"/>
                <w:szCs w:val="18"/>
              </w:rPr>
              <w:lastRenderedPageBreak/>
              <w:t>Удалить.</w:t>
            </w:r>
          </w:p>
        </w:tc>
        <w:tc>
          <w:tcPr>
            <w:tcW w:w="3143" w:type="dxa"/>
          </w:tcPr>
          <w:p w:rsidR="009D168C" w:rsidRPr="00B14065" w:rsidRDefault="00DF55DE" w:rsidP="00B13CBD">
            <w:pPr>
              <w:jc w:val="both"/>
              <w:rPr>
                <w:rFonts w:ascii="Verdana" w:hAnsi="Verdana"/>
                <w:sz w:val="18"/>
                <w:szCs w:val="18"/>
              </w:rPr>
            </w:pPr>
            <w:r w:rsidRPr="00B14065">
              <w:rPr>
                <w:rFonts w:ascii="Verdana" w:hAnsi="Verdana"/>
                <w:sz w:val="18"/>
                <w:szCs w:val="18"/>
              </w:rPr>
              <w:t>Неоднозначность толкования рекомендаций и пояснений в плане обязательности рассмотрения этих рекомендаций в отчете оценщика.</w:t>
            </w:r>
          </w:p>
          <w:p w:rsidR="007C4ADE" w:rsidRPr="00B14065" w:rsidRDefault="007C4ADE" w:rsidP="00B13CBD">
            <w:pPr>
              <w:jc w:val="both"/>
              <w:rPr>
                <w:rFonts w:ascii="Verdana" w:hAnsi="Verdana"/>
                <w:sz w:val="18"/>
                <w:szCs w:val="18"/>
              </w:rPr>
            </w:pPr>
          </w:p>
          <w:p w:rsidR="007C4ADE" w:rsidRPr="00B14065" w:rsidRDefault="007C4ADE" w:rsidP="00B13CBD">
            <w:pPr>
              <w:jc w:val="both"/>
              <w:rPr>
                <w:rFonts w:ascii="Verdana" w:hAnsi="Verdana"/>
                <w:sz w:val="18"/>
                <w:szCs w:val="18"/>
              </w:rPr>
            </w:pPr>
            <w:r w:rsidRPr="00B14065">
              <w:rPr>
                <w:rFonts w:ascii="Verdana" w:hAnsi="Verdana"/>
                <w:sz w:val="18"/>
                <w:szCs w:val="18"/>
              </w:rPr>
              <w:t>Перечень элементов сравнения будет считаться обязательным к использованию, приведет к опротестованию отчетов об оценке по формальным признакам</w:t>
            </w:r>
          </w:p>
        </w:tc>
        <w:tc>
          <w:tcPr>
            <w:tcW w:w="2888" w:type="dxa"/>
            <w:vMerge/>
          </w:tcPr>
          <w:p w:rsidR="009D168C" w:rsidRPr="00B14065" w:rsidRDefault="009D168C" w:rsidP="00B13CBD">
            <w:pPr>
              <w:jc w:val="both"/>
              <w:rPr>
                <w:rFonts w:ascii="Verdana" w:hAnsi="Verdana"/>
                <w:i/>
                <w:sz w:val="18"/>
                <w:szCs w:val="18"/>
              </w:rPr>
            </w:pPr>
          </w:p>
        </w:tc>
      </w:tr>
      <w:tr w:rsidR="009D168C" w:rsidRPr="00B14065" w:rsidTr="00192F94">
        <w:tc>
          <w:tcPr>
            <w:tcW w:w="921" w:type="dxa"/>
          </w:tcPr>
          <w:p w:rsidR="009D168C" w:rsidRPr="00BC3783" w:rsidRDefault="009D168C" w:rsidP="00BC3783">
            <w:pPr>
              <w:pStyle w:val="a6"/>
              <w:numPr>
                <w:ilvl w:val="0"/>
                <w:numId w:val="5"/>
              </w:numPr>
              <w:jc w:val="center"/>
              <w:rPr>
                <w:rFonts w:ascii="Verdana" w:hAnsi="Verdana"/>
                <w:sz w:val="18"/>
                <w:szCs w:val="18"/>
              </w:rPr>
            </w:pPr>
          </w:p>
        </w:tc>
        <w:tc>
          <w:tcPr>
            <w:tcW w:w="4290" w:type="dxa"/>
          </w:tcPr>
          <w:p w:rsidR="009D168C" w:rsidRPr="00B14065" w:rsidRDefault="009D168C" w:rsidP="00B13CBD">
            <w:pPr>
              <w:jc w:val="both"/>
              <w:rPr>
                <w:rFonts w:ascii="Verdana" w:hAnsi="Verdana"/>
                <w:sz w:val="18"/>
                <w:szCs w:val="18"/>
              </w:rPr>
            </w:pPr>
            <w:r w:rsidRPr="00B14065">
              <w:rPr>
                <w:rFonts w:ascii="Verdana" w:hAnsi="Verdana"/>
                <w:sz w:val="18"/>
                <w:szCs w:val="18"/>
              </w:rPr>
              <w:t>23 з</w:t>
            </w:r>
          </w:p>
          <w:p w:rsidR="0070266A" w:rsidRPr="00B14065" w:rsidRDefault="0070266A" w:rsidP="00B13CBD">
            <w:pPr>
              <w:jc w:val="both"/>
              <w:rPr>
                <w:rFonts w:ascii="Verdana" w:hAnsi="Verdana"/>
                <w:sz w:val="18"/>
                <w:szCs w:val="18"/>
              </w:rPr>
            </w:pPr>
          </w:p>
          <w:p w:rsidR="0070266A" w:rsidRPr="00B14065" w:rsidRDefault="00CC0DB1" w:rsidP="00B13CBD">
            <w:pPr>
              <w:jc w:val="both"/>
              <w:rPr>
                <w:rFonts w:ascii="Verdana" w:hAnsi="Verdana"/>
                <w:sz w:val="18"/>
                <w:szCs w:val="18"/>
              </w:rPr>
            </w:pPr>
            <w:r w:rsidRPr="00B14065">
              <w:rPr>
                <w:rFonts w:ascii="Verdana" w:hAnsi="Verdana"/>
                <w:sz w:val="18"/>
                <w:szCs w:val="18"/>
              </w:rPr>
              <w:t>П</w:t>
            </w:r>
            <w:r w:rsidR="00932842" w:rsidRPr="00B14065">
              <w:rPr>
                <w:rFonts w:ascii="Verdana" w:hAnsi="Verdana"/>
                <w:sz w:val="18"/>
                <w:szCs w:val="18"/>
              </w:rPr>
              <w:t>омимо стоимости сравнительный подход может использоваться для определения других расчетных показателей, например, арендных ставок, износов, ставок капитализации и дисконтирования</w:t>
            </w:r>
            <w:r w:rsidR="00840578">
              <w:rPr>
                <w:rFonts w:ascii="Verdana" w:hAnsi="Verdana"/>
                <w:sz w:val="18"/>
                <w:szCs w:val="18"/>
              </w:rPr>
              <w:t>.</w:t>
            </w:r>
          </w:p>
        </w:tc>
        <w:tc>
          <w:tcPr>
            <w:tcW w:w="3544" w:type="dxa"/>
          </w:tcPr>
          <w:p w:rsidR="009D168C" w:rsidRPr="00B14065" w:rsidRDefault="009D168C" w:rsidP="00B13CBD">
            <w:pPr>
              <w:jc w:val="both"/>
              <w:rPr>
                <w:rFonts w:ascii="Verdana" w:hAnsi="Verdana"/>
                <w:sz w:val="18"/>
                <w:szCs w:val="18"/>
              </w:rPr>
            </w:pPr>
            <w:r w:rsidRPr="00B14065">
              <w:rPr>
                <w:rFonts w:ascii="Verdana" w:hAnsi="Verdana"/>
                <w:sz w:val="18"/>
                <w:szCs w:val="18"/>
              </w:rPr>
              <w:t>Удалить слово «например»</w:t>
            </w:r>
          </w:p>
        </w:tc>
        <w:tc>
          <w:tcPr>
            <w:tcW w:w="3143" w:type="dxa"/>
          </w:tcPr>
          <w:p w:rsidR="009D168C" w:rsidRPr="00B14065" w:rsidRDefault="009D168C" w:rsidP="00B13CBD">
            <w:pPr>
              <w:jc w:val="both"/>
              <w:rPr>
                <w:rFonts w:ascii="Verdana" w:hAnsi="Verdana"/>
                <w:sz w:val="18"/>
                <w:szCs w:val="18"/>
              </w:rPr>
            </w:pPr>
          </w:p>
        </w:tc>
        <w:tc>
          <w:tcPr>
            <w:tcW w:w="2888" w:type="dxa"/>
          </w:tcPr>
          <w:p w:rsidR="009D168C" w:rsidRPr="00B14065" w:rsidRDefault="00395432" w:rsidP="00B13CBD">
            <w:pPr>
              <w:jc w:val="both"/>
              <w:rPr>
                <w:rFonts w:ascii="Verdana" w:hAnsi="Verdana"/>
                <w:i/>
                <w:sz w:val="18"/>
                <w:szCs w:val="18"/>
              </w:rPr>
            </w:pPr>
            <w:r>
              <w:rPr>
                <w:rFonts w:ascii="Verdana" w:hAnsi="Verdana"/>
                <w:i/>
                <w:sz w:val="18"/>
                <w:szCs w:val="18"/>
              </w:rPr>
              <w:t>П</w:t>
            </w:r>
            <w:r w:rsidR="00932842" w:rsidRPr="00B14065">
              <w:rPr>
                <w:rFonts w:ascii="Verdana" w:hAnsi="Verdana"/>
                <w:i/>
                <w:sz w:val="18"/>
                <w:szCs w:val="18"/>
              </w:rPr>
              <w:t>омимо стоимости сравнительный подход может использоваться для определения других расчетных показателей: арендных ставок, износов, ставок капитализации и дисконтирования</w:t>
            </w:r>
          </w:p>
        </w:tc>
      </w:tr>
      <w:tr w:rsidR="0010051E" w:rsidRPr="00B14065" w:rsidTr="00192F94">
        <w:tc>
          <w:tcPr>
            <w:tcW w:w="921" w:type="dxa"/>
          </w:tcPr>
          <w:p w:rsidR="0010051E" w:rsidRPr="00BC3783" w:rsidRDefault="0010051E" w:rsidP="00BC3783">
            <w:pPr>
              <w:pStyle w:val="a6"/>
              <w:numPr>
                <w:ilvl w:val="0"/>
                <w:numId w:val="5"/>
              </w:numPr>
              <w:jc w:val="center"/>
              <w:rPr>
                <w:rFonts w:ascii="Verdana" w:hAnsi="Verdana"/>
                <w:sz w:val="18"/>
                <w:szCs w:val="18"/>
              </w:rPr>
            </w:pPr>
          </w:p>
        </w:tc>
        <w:tc>
          <w:tcPr>
            <w:tcW w:w="4290" w:type="dxa"/>
          </w:tcPr>
          <w:p w:rsidR="0010051E" w:rsidRPr="00B14065" w:rsidRDefault="0010051E" w:rsidP="00B13CBD">
            <w:pPr>
              <w:jc w:val="both"/>
              <w:rPr>
                <w:rFonts w:ascii="Verdana" w:hAnsi="Verdana"/>
                <w:sz w:val="18"/>
                <w:szCs w:val="18"/>
              </w:rPr>
            </w:pPr>
            <w:r w:rsidRPr="00B14065">
              <w:rPr>
                <w:rFonts w:ascii="Verdana" w:hAnsi="Verdana"/>
                <w:sz w:val="18"/>
                <w:szCs w:val="18"/>
              </w:rPr>
              <w:t>24</w:t>
            </w:r>
            <w:r w:rsidR="00092A94" w:rsidRPr="00B14065">
              <w:rPr>
                <w:rFonts w:ascii="Verdana" w:hAnsi="Verdana"/>
                <w:sz w:val="18"/>
                <w:szCs w:val="18"/>
              </w:rPr>
              <w:t xml:space="preserve"> б</w:t>
            </w:r>
          </w:p>
          <w:p w:rsidR="002A5013" w:rsidRPr="00B14065" w:rsidRDefault="002A5013" w:rsidP="00B13CBD">
            <w:pPr>
              <w:jc w:val="both"/>
              <w:rPr>
                <w:rFonts w:ascii="Verdana" w:hAnsi="Verdana"/>
                <w:sz w:val="18"/>
                <w:szCs w:val="18"/>
              </w:rPr>
            </w:pPr>
          </w:p>
          <w:p w:rsidR="002A5013" w:rsidRPr="00B14065" w:rsidRDefault="00CC0DB1" w:rsidP="00B13CBD">
            <w:pPr>
              <w:jc w:val="both"/>
              <w:rPr>
                <w:rFonts w:ascii="Verdana" w:hAnsi="Verdana"/>
                <w:sz w:val="18"/>
                <w:szCs w:val="18"/>
              </w:rPr>
            </w:pPr>
            <w:r w:rsidRPr="00B14065">
              <w:rPr>
                <w:rFonts w:ascii="Verdana" w:hAnsi="Verdana"/>
                <w:sz w:val="18"/>
                <w:szCs w:val="18"/>
              </w:rPr>
              <w:t>В</w:t>
            </w:r>
            <w:r w:rsidR="002A5013" w:rsidRPr="00B14065">
              <w:rPr>
                <w:rFonts w:ascii="Verdana" w:hAnsi="Verdana"/>
                <w:sz w:val="18"/>
                <w:szCs w:val="18"/>
              </w:rPr>
              <w:t xml:space="preserve"> рамках доходного подхода стоимость недвижимости может определяться методом прямой капитализации, методом дисконтирования денежных потоков или методом капитализации по расчетным моделям (доходов и стоимости)</w:t>
            </w:r>
            <w:r w:rsidR="00840578">
              <w:rPr>
                <w:rFonts w:ascii="Verdana" w:hAnsi="Verdana"/>
                <w:sz w:val="18"/>
                <w:szCs w:val="18"/>
              </w:rPr>
              <w:t>.</w:t>
            </w:r>
          </w:p>
        </w:tc>
        <w:tc>
          <w:tcPr>
            <w:tcW w:w="3544" w:type="dxa"/>
          </w:tcPr>
          <w:p w:rsidR="00092A94" w:rsidRPr="00B14065" w:rsidRDefault="00092A94" w:rsidP="00B13CBD">
            <w:pPr>
              <w:jc w:val="both"/>
              <w:rPr>
                <w:rFonts w:ascii="Verdana" w:hAnsi="Verdana"/>
                <w:sz w:val="18"/>
                <w:szCs w:val="18"/>
              </w:rPr>
            </w:pPr>
            <w:r w:rsidRPr="00B14065">
              <w:rPr>
                <w:rFonts w:ascii="Verdana" w:hAnsi="Verdana"/>
                <w:sz w:val="18"/>
                <w:szCs w:val="18"/>
              </w:rPr>
              <w:t>Учтены не все методы, относящ</w:t>
            </w:r>
            <w:r w:rsidR="002A5013" w:rsidRPr="00B14065">
              <w:rPr>
                <w:rFonts w:ascii="Verdana" w:hAnsi="Verdana"/>
                <w:sz w:val="18"/>
                <w:szCs w:val="18"/>
              </w:rPr>
              <w:t xml:space="preserve">иеся </w:t>
            </w:r>
            <w:proofErr w:type="gramStart"/>
            <w:r w:rsidR="002A5013" w:rsidRPr="00B14065">
              <w:rPr>
                <w:rFonts w:ascii="Verdana" w:hAnsi="Verdana"/>
                <w:sz w:val="18"/>
                <w:szCs w:val="18"/>
              </w:rPr>
              <w:t>в</w:t>
            </w:r>
            <w:proofErr w:type="gramEnd"/>
            <w:r w:rsidR="002A5013" w:rsidRPr="00B14065">
              <w:rPr>
                <w:rFonts w:ascii="Verdana" w:hAnsi="Verdana"/>
                <w:sz w:val="18"/>
                <w:szCs w:val="18"/>
              </w:rPr>
              <w:t xml:space="preserve"> </w:t>
            </w:r>
            <w:proofErr w:type="gramStart"/>
            <w:r w:rsidR="002A5013" w:rsidRPr="00B14065">
              <w:rPr>
                <w:rFonts w:ascii="Verdana" w:hAnsi="Verdana"/>
                <w:sz w:val="18"/>
                <w:szCs w:val="18"/>
              </w:rPr>
              <w:t>доходному</w:t>
            </w:r>
            <w:proofErr w:type="gramEnd"/>
            <w:r w:rsidR="002A5013" w:rsidRPr="00B14065">
              <w:rPr>
                <w:rFonts w:ascii="Verdana" w:hAnsi="Verdana"/>
                <w:sz w:val="18"/>
                <w:szCs w:val="18"/>
              </w:rPr>
              <w:t xml:space="preserve"> подходу оценки. </w:t>
            </w:r>
            <w:r w:rsidRPr="00B14065">
              <w:rPr>
                <w:rFonts w:ascii="Verdana" w:hAnsi="Verdana"/>
                <w:sz w:val="18"/>
                <w:szCs w:val="18"/>
              </w:rPr>
              <w:t>Например, методы, которые применяются при оценке земельных участков</w:t>
            </w:r>
            <w:r w:rsidR="005D540D" w:rsidRPr="00B14065">
              <w:rPr>
                <w:rFonts w:ascii="Verdana" w:hAnsi="Verdana"/>
                <w:sz w:val="18"/>
                <w:szCs w:val="18"/>
              </w:rPr>
              <w:t xml:space="preserve"> специального назначения</w:t>
            </w:r>
            <w:r w:rsidRPr="00B14065">
              <w:rPr>
                <w:rFonts w:ascii="Verdana" w:hAnsi="Verdana"/>
                <w:sz w:val="18"/>
                <w:szCs w:val="18"/>
              </w:rPr>
              <w:t xml:space="preserve">. </w:t>
            </w:r>
          </w:p>
          <w:p w:rsidR="00704000" w:rsidRPr="00B14065" w:rsidRDefault="00704000" w:rsidP="00840578">
            <w:pPr>
              <w:jc w:val="both"/>
              <w:rPr>
                <w:rFonts w:ascii="Verdana" w:hAnsi="Verdana"/>
                <w:sz w:val="18"/>
                <w:szCs w:val="18"/>
              </w:rPr>
            </w:pPr>
          </w:p>
        </w:tc>
        <w:tc>
          <w:tcPr>
            <w:tcW w:w="3143" w:type="dxa"/>
          </w:tcPr>
          <w:p w:rsidR="0010051E" w:rsidRPr="00B14065" w:rsidRDefault="00840578" w:rsidP="00840578">
            <w:pPr>
              <w:jc w:val="both"/>
              <w:rPr>
                <w:rFonts w:ascii="Verdana" w:hAnsi="Verdana"/>
                <w:sz w:val="18"/>
                <w:szCs w:val="18"/>
              </w:rPr>
            </w:pPr>
            <w:r w:rsidRPr="00993771">
              <w:rPr>
                <w:rFonts w:ascii="Verdana" w:eastAsia="Times New Roman" w:hAnsi="Verdana" w:cs="Times New Roman"/>
                <w:color w:val="222222"/>
                <w:sz w:val="18"/>
                <w:szCs w:val="18"/>
                <w:shd w:val="clear" w:color="auto" w:fill="FFFFFF"/>
                <w:lang w:eastAsia="ru-RU"/>
              </w:rPr>
              <w:t>Ограничивает оценщика в использовании методов оценки, что противоречит ФСО</w:t>
            </w:r>
            <w:r>
              <w:rPr>
                <w:rFonts w:ascii="Verdana" w:eastAsia="Times New Roman" w:hAnsi="Verdana" w:cs="Times New Roman"/>
                <w:color w:val="222222"/>
                <w:sz w:val="18"/>
                <w:szCs w:val="18"/>
                <w:shd w:val="clear" w:color="auto" w:fill="FFFFFF"/>
                <w:lang w:eastAsia="ru-RU"/>
              </w:rPr>
              <w:t>№</w:t>
            </w:r>
            <w:r w:rsidRPr="00993771">
              <w:rPr>
                <w:rFonts w:ascii="Verdana" w:eastAsia="Times New Roman" w:hAnsi="Verdana" w:cs="Times New Roman"/>
                <w:color w:val="222222"/>
                <w:sz w:val="18"/>
                <w:szCs w:val="18"/>
                <w:shd w:val="clear" w:color="auto" w:fill="FFFFFF"/>
                <w:lang w:eastAsia="ru-RU"/>
              </w:rPr>
              <w:t xml:space="preserve">1 и </w:t>
            </w:r>
            <w:r>
              <w:rPr>
                <w:rFonts w:ascii="Verdana" w:eastAsia="Times New Roman" w:hAnsi="Verdana" w:cs="Times New Roman"/>
                <w:color w:val="222222"/>
                <w:sz w:val="18"/>
                <w:szCs w:val="18"/>
                <w:shd w:val="clear" w:color="auto" w:fill="FFFFFF"/>
                <w:lang w:eastAsia="ru-RU"/>
              </w:rPr>
              <w:t>ФСО№</w:t>
            </w:r>
            <w:r w:rsidRPr="00993771">
              <w:rPr>
                <w:rFonts w:ascii="Verdana" w:eastAsia="Times New Roman" w:hAnsi="Verdana" w:cs="Times New Roman"/>
                <w:color w:val="222222"/>
                <w:sz w:val="18"/>
                <w:szCs w:val="18"/>
                <w:shd w:val="clear" w:color="auto" w:fill="FFFFFF"/>
                <w:lang w:eastAsia="ru-RU"/>
              </w:rPr>
              <w:t>3.</w:t>
            </w:r>
          </w:p>
        </w:tc>
        <w:tc>
          <w:tcPr>
            <w:tcW w:w="2888" w:type="dxa"/>
          </w:tcPr>
          <w:p w:rsidR="0010051E" w:rsidRPr="00B14065" w:rsidRDefault="0010051E" w:rsidP="00B13CBD">
            <w:pPr>
              <w:jc w:val="both"/>
              <w:rPr>
                <w:rFonts w:ascii="Verdana" w:hAnsi="Verdana"/>
                <w:i/>
                <w:sz w:val="18"/>
                <w:szCs w:val="18"/>
              </w:rPr>
            </w:pPr>
          </w:p>
        </w:tc>
      </w:tr>
      <w:tr w:rsidR="00A45E7D" w:rsidRPr="00B14065" w:rsidTr="00192F94">
        <w:tc>
          <w:tcPr>
            <w:tcW w:w="921" w:type="dxa"/>
          </w:tcPr>
          <w:p w:rsidR="00A45E7D" w:rsidRPr="00BC3783" w:rsidRDefault="00A45E7D" w:rsidP="00BC3783">
            <w:pPr>
              <w:pStyle w:val="a6"/>
              <w:numPr>
                <w:ilvl w:val="0"/>
                <w:numId w:val="5"/>
              </w:numPr>
              <w:jc w:val="center"/>
              <w:rPr>
                <w:rFonts w:ascii="Verdana" w:hAnsi="Verdana"/>
                <w:sz w:val="18"/>
                <w:szCs w:val="18"/>
              </w:rPr>
            </w:pPr>
          </w:p>
        </w:tc>
        <w:tc>
          <w:tcPr>
            <w:tcW w:w="4290" w:type="dxa"/>
          </w:tcPr>
          <w:p w:rsidR="00A45E7D" w:rsidRPr="00B14065" w:rsidRDefault="00A45E7D" w:rsidP="00B13CBD">
            <w:pPr>
              <w:jc w:val="both"/>
              <w:rPr>
                <w:rFonts w:ascii="Verdana" w:hAnsi="Verdana"/>
                <w:sz w:val="18"/>
                <w:szCs w:val="18"/>
              </w:rPr>
            </w:pPr>
            <w:r w:rsidRPr="00B14065">
              <w:rPr>
                <w:rFonts w:ascii="Verdana" w:hAnsi="Verdana"/>
                <w:sz w:val="18"/>
                <w:szCs w:val="18"/>
              </w:rPr>
              <w:t>24 в</w:t>
            </w:r>
          </w:p>
          <w:p w:rsidR="00A45E7D" w:rsidRPr="00B14065" w:rsidRDefault="00A45E7D" w:rsidP="00B13CBD">
            <w:pPr>
              <w:jc w:val="both"/>
              <w:rPr>
                <w:rFonts w:ascii="Verdana" w:hAnsi="Verdana"/>
                <w:sz w:val="18"/>
                <w:szCs w:val="18"/>
              </w:rPr>
            </w:pPr>
          </w:p>
          <w:p w:rsidR="00A45E7D" w:rsidRPr="00B14065" w:rsidRDefault="00A45E7D" w:rsidP="00B13CBD">
            <w:pPr>
              <w:jc w:val="both"/>
              <w:rPr>
                <w:rFonts w:ascii="Verdana" w:hAnsi="Verdana"/>
                <w:sz w:val="18"/>
                <w:szCs w:val="18"/>
              </w:rPr>
            </w:pPr>
            <w:r w:rsidRPr="00B14065">
              <w:rPr>
                <w:rFonts w:ascii="Verdana" w:hAnsi="Verdana"/>
                <w:sz w:val="18"/>
                <w:szCs w:val="18"/>
              </w:rPr>
              <w:t xml:space="preserve">Метод прямой капитализации применяется для оценки объектов недвижимости,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w:t>
            </w:r>
            <w:r w:rsidRPr="00B14065">
              <w:rPr>
                <w:rFonts w:ascii="Verdana" w:hAnsi="Verdana"/>
                <w:sz w:val="18"/>
                <w:szCs w:val="18"/>
              </w:rPr>
              <w:lastRenderedPageBreak/>
              <w:t>Определение стоимости объектов недвижимости с использованием данного метода выполняется путем деления советующего рынку годового дохода от объекта на общую ставку капитализации, которая при использовании данного метода определяется на основе анализа рыночных данных о соотношениях доходов и цен объектов недвижимости, аналогичных оцениваемому объекту</w:t>
            </w:r>
            <w:r w:rsidR="00840578">
              <w:rPr>
                <w:rFonts w:ascii="Verdana" w:hAnsi="Verdana"/>
                <w:sz w:val="18"/>
                <w:szCs w:val="18"/>
              </w:rPr>
              <w:t>.</w:t>
            </w:r>
          </w:p>
        </w:tc>
        <w:tc>
          <w:tcPr>
            <w:tcW w:w="3544" w:type="dxa"/>
          </w:tcPr>
          <w:p w:rsidR="00A45E7D" w:rsidRPr="00B14065" w:rsidRDefault="00A45E7D" w:rsidP="00B13CBD">
            <w:pPr>
              <w:jc w:val="both"/>
              <w:rPr>
                <w:rFonts w:ascii="Verdana" w:hAnsi="Verdana"/>
                <w:sz w:val="18"/>
                <w:szCs w:val="18"/>
              </w:rPr>
            </w:pPr>
            <w:r w:rsidRPr="00B14065">
              <w:rPr>
                <w:rFonts w:ascii="Verdana" w:hAnsi="Verdana"/>
                <w:sz w:val="18"/>
                <w:szCs w:val="18"/>
              </w:rPr>
              <w:lastRenderedPageBreak/>
              <w:t>Удалить.</w:t>
            </w:r>
          </w:p>
        </w:tc>
        <w:tc>
          <w:tcPr>
            <w:tcW w:w="3143" w:type="dxa"/>
          </w:tcPr>
          <w:p w:rsidR="00840578" w:rsidRDefault="00840578" w:rsidP="00B13CBD">
            <w:pPr>
              <w:jc w:val="both"/>
              <w:rPr>
                <w:rFonts w:ascii="Verdana" w:eastAsia="Times New Roman" w:hAnsi="Verdana" w:cs="Times New Roman"/>
                <w:color w:val="222222"/>
                <w:sz w:val="18"/>
                <w:szCs w:val="18"/>
                <w:shd w:val="clear" w:color="auto" w:fill="FFFFFF"/>
                <w:lang w:eastAsia="ru-RU"/>
              </w:rPr>
            </w:pPr>
            <w:r w:rsidRPr="00993771">
              <w:rPr>
                <w:rFonts w:ascii="Verdana" w:eastAsia="Times New Roman" w:hAnsi="Verdana" w:cs="Times New Roman"/>
                <w:color w:val="222222"/>
                <w:sz w:val="18"/>
                <w:szCs w:val="18"/>
                <w:shd w:val="clear" w:color="auto" w:fill="FFFFFF"/>
                <w:lang w:eastAsia="ru-RU"/>
              </w:rPr>
              <w:t>Ограничивает оценщика в использовании методов оценки, что противоречит ФСО</w:t>
            </w:r>
            <w:r>
              <w:rPr>
                <w:rFonts w:ascii="Verdana" w:eastAsia="Times New Roman" w:hAnsi="Verdana" w:cs="Times New Roman"/>
                <w:color w:val="222222"/>
                <w:sz w:val="18"/>
                <w:szCs w:val="18"/>
                <w:shd w:val="clear" w:color="auto" w:fill="FFFFFF"/>
                <w:lang w:eastAsia="ru-RU"/>
              </w:rPr>
              <w:t>№</w:t>
            </w:r>
            <w:r w:rsidRPr="00993771">
              <w:rPr>
                <w:rFonts w:ascii="Verdana" w:eastAsia="Times New Roman" w:hAnsi="Verdana" w:cs="Times New Roman"/>
                <w:color w:val="222222"/>
                <w:sz w:val="18"/>
                <w:szCs w:val="18"/>
                <w:shd w:val="clear" w:color="auto" w:fill="FFFFFF"/>
                <w:lang w:eastAsia="ru-RU"/>
              </w:rPr>
              <w:t xml:space="preserve">1 и </w:t>
            </w:r>
            <w:r>
              <w:rPr>
                <w:rFonts w:ascii="Verdana" w:eastAsia="Times New Roman" w:hAnsi="Verdana" w:cs="Times New Roman"/>
                <w:color w:val="222222"/>
                <w:sz w:val="18"/>
                <w:szCs w:val="18"/>
                <w:shd w:val="clear" w:color="auto" w:fill="FFFFFF"/>
                <w:lang w:eastAsia="ru-RU"/>
              </w:rPr>
              <w:t>ФСО№</w:t>
            </w:r>
            <w:r w:rsidRPr="00993771">
              <w:rPr>
                <w:rFonts w:ascii="Verdana" w:eastAsia="Times New Roman" w:hAnsi="Verdana" w:cs="Times New Roman"/>
                <w:color w:val="222222"/>
                <w:sz w:val="18"/>
                <w:szCs w:val="18"/>
                <w:shd w:val="clear" w:color="auto" w:fill="FFFFFF"/>
                <w:lang w:eastAsia="ru-RU"/>
              </w:rPr>
              <w:t>3.</w:t>
            </w:r>
          </w:p>
          <w:p w:rsidR="00840578" w:rsidRDefault="00840578" w:rsidP="00B13CBD">
            <w:pPr>
              <w:jc w:val="both"/>
              <w:rPr>
                <w:rFonts w:ascii="Verdana" w:eastAsia="Times New Roman" w:hAnsi="Verdana" w:cs="Times New Roman"/>
                <w:color w:val="222222"/>
                <w:sz w:val="18"/>
                <w:szCs w:val="18"/>
                <w:shd w:val="clear" w:color="auto" w:fill="FFFFFF"/>
                <w:lang w:eastAsia="ru-RU"/>
              </w:rPr>
            </w:pPr>
          </w:p>
          <w:p w:rsidR="00A45E7D" w:rsidRPr="00B14065" w:rsidRDefault="00840578" w:rsidP="00B13CBD">
            <w:pPr>
              <w:jc w:val="both"/>
              <w:rPr>
                <w:rFonts w:ascii="Verdana" w:hAnsi="Verdana"/>
                <w:sz w:val="18"/>
                <w:szCs w:val="18"/>
                <w:highlight w:val="yellow"/>
              </w:rPr>
            </w:pPr>
            <w:r w:rsidRPr="00993771">
              <w:rPr>
                <w:rFonts w:ascii="Verdana" w:eastAsia="Times New Roman" w:hAnsi="Verdana" w:cs="Times New Roman"/>
                <w:color w:val="222222"/>
                <w:sz w:val="18"/>
                <w:szCs w:val="18"/>
                <w:shd w:val="clear" w:color="auto" w:fill="FFFFFF"/>
                <w:lang w:eastAsia="ru-RU"/>
              </w:rPr>
              <w:t xml:space="preserve">Расчёт ставки капитализации на основании метода рыночной экстракции должен быть приоритетным, но этот </w:t>
            </w:r>
            <w:r w:rsidRPr="00993771">
              <w:rPr>
                <w:rFonts w:ascii="Verdana" w:eastAsia="Times New Roman" w:hAnsi="Verdana" w:cs="Times New Roman"/>
                <w:color w:val="222222"/>
                <w:sz w:val="18"/>
                <w:szCs w:val="18"/>
                <w:shd w:val="clear" w:color="auto" w:fill="FFFFFF"/>
                <w:lang w:eastAsia="ru-RU"/>
              </w:rPr>
              <w:lastRenderedPageBreak/>
              <w:t>метод не единственный, и бывают ситуации, когда данные рынка недостаточны для расчета коэффициента капитализации методом экстракции и необходимо использовать другие методы.</w:t>
            </w:r>
          </w:p>
        </w:tc>
        <w:tc>
          <w:tcPr>
            <w:tcW w:w="2888" w:type="dxa"/>
            <w:vMerge w:val="restart"/>
          </w:tcPr>
          <w:p w:rsidR="00A45E7D" w:rsidRPr="00614AE0" w:rsidRDefault="00A45E7D" w:rsidP="00B13CBD">
            <w:pPr>
              <w:jc w:val="both"/>
              <w:rPr>
                <w:rFonts w:ascii="Verdana" w:hAnsi="Verdana"/>
                <w:i/>
                <w:sz w:val="18"/>
                <w:szCs w:val="18"/>
              </w:rPr>
            </w:pPr>
            <w:r w:rsidRPr="00614AE0">
              <w:rPr>
                <w:rFonts w:ascii="Verdana" w:hAnsi="Verdana"/>
                <w:i/>
                <w:sz w:val="18"/>
                <w:szCs w:val="18"/>
              </w:rPr>
              <w:lastRenderedPageBreak/>
              <w:t>Предлагается описать алгоритм расчета оценки доходным подходом и взять за основу алгоритм, предлагаемый МСО.</w:t>
            </w:r>
          </w:p>
          <w:p w:rsidR="00614AE0" w:rsidRDefault="00614AE0" w:rsidP="00B13CBD">
            <w:pPr>
              <w:jc w:val="both"/>
              <w:rPr>
                <w:rFonts w:ascii="Verdana" w:hAnsi="Verdana"/>
                <w:i/>
                <w:sz w:val="18"/>
                <w:szCs w:val="18"/>
                <w:highlight w:val="yellow"/>
              </w:rPr>
            </w:pPr>
          </w:p>
          <w:p w:rsidR="00614AE0" w:rsidRPr="00614AE0" w:rsidRDefault="00614AE0" w:rsidP="00614AE0">
            <w:pPr>
              <w:pStyle w:val="Style3"/>
              <w:widowControl/>
              <w:tabs>
                <w:tab w:val="num" w:pos="426"/>
              </w:tabs>
              <w:jc w:val="both"/>
              <w:rPr>
                <w:rStyle w:val="FontStyle33"/>
                <w:rFonts w:ascii="Verdana" w:hAnsi="Verdana"/>
                <w:b w:val="0"/>
                <w:i/>
              </w:rPr>
            </w:pPr>
            <w:r w:rsidRPr="00614AE0">
              <w:rPr>
                <w:rStyle w:val="FontStyle33"/>
                <w:rFonts w:ascii="Verdana" w:hAnsi="Verdana"/>
                <w:b w:val="0"/>
                <w:i/>
                <w:iCs/>
              </w:rPr>
              <w:t xml:space="preserve">Доходный подход </w:t>
            </w:r>
            <w:r w:rsidRPr="00614AE0">
              <w:rPr>
                <w:rStyle w:val="FontStyle33"/>
                <w:rFonts w:ascii="Verdana" w:hAnsi="Verdana"/>
                <w:b w:val="0"/>
                <w:i/>
              </w:rPr>
              <w:t xml:space="preserve">может применяться как в случае заданий по установлению </w:t>
            </w:r>
            <w:r w:rsidRPr="00614AE0">
              <w:rPr>
                <w:rStyle w:val="FontStyle33"/>
                <w:rFonts w:ascii="Verdana" w:hAnsi="Verdana"/>
                <w:b w:val="0"/>
                <w:i/>
                <w:iCs/>
              </w:rPr>
              <w:lastRenderedPageBreak/>
              <w:t xml:space="preserve">рыночной стоимости, </w:t>
            </w:r>
            <w:r w:rsidRPr="00614AE0">
              <w:rPr>
                <w:rStyle w:val="FontStyle33"/>
                <w:rFonts w:ascii="Verdana" w:hAnsi="Verdana"/>
                <w:b w:val="0"/>
                <w:i/>
              </w:rPr>
              <w:t xml:space="preserve">так и для других объектов оценки. Однако для его применения при определении </w:t>
            </w:r>
            <w:r w:rsidRPr="00614AE0">
              <w:rPr>
                <w:rStyle w:val="FontStyle33"/>
                <w:rFonts w:ascii="Verdana" w:hAnsi="Verdana"/>
                <w:b w:val="0"/>
                <w:i/>
                <w:iCs/>
              </w:rPr>
              <w:t xml:space="preserve">рыночной стоимости </w:t>
            </w:r>
            <w:r w:rsidRPr="00614AE0">
              <w:rPr>
                <w:rStyle w:val="FontStyle33"/>
                <w:rFonts w:ascii="Verdana" w:hAnsi="Verdana"/>
                <w:b w:val="0"/>
                <w:i/>
              </w:rPr>
              <w:t>необходимо получить и проанализировать подходящую рыночную информацию. Эта задача существенно отличается от получения субъективной информации для конкретного собственника или от отражения точки зрения конкретного аналитика или инвестора.</w:t>
            </w:r>
          </w:p>
          <w:p w:rsidR="00614AE0" w:rsidRPr="00614AE0" w:rsidRDefault="00614AE0" w:rsidP="00614AE0">
            <w:pPr>
              <w:pStyle w:val="Style34"/>
              <w:widowControl/>
              <w:tabs>
                <w:tab w:val="left" w:pos="993"/>
              </w:tabs>
              <w:spacing w:line="240" w:lineRule="auto"/>
              <w:ind w:firstLine="0"/>
              <w:rPr>
                <w:rStyle w:val="FontStyle112"/>
                <w:rFonts w:ascii="Verdana" w:hAnsi="Verdana"/>
                <w:b w:val="0"/>
                <w:i/>
                <w:iCs/>
              </w:rPr>
            </w:pPr>
            <w:r w:rsidRPr="00614AE0">
              <w:rPr>
                <w:rStyle w:val="FontStyle112"/>
                <w:rFonts w:ascii="Verdana" w:hAnsi="Verdana"/>
                <w:b w:val="0"/>
                <w:i/>
              </w:rPr>
              <w:t xml:space="preserve">Доходный подход </w:t>
            </w:r>
            <w:r w:rsidRPr="00614AE0">
              <w:rPr>
                <w:rStyle w:val="FontStyle112"/>
                <w:rFonts w:ascii="Verdana" w:hAnsi="Verdana"/>
                <w:b w:val="0"/>
                <w:i/>
                <w:iCs/>
              </w:rPr>
              <w:t xml:space="preserve">базируется на тех же принципах, которые применяются к другим подходам к оценке. В частности, он исходит из принципа предвидения, который рассматривает стоимость как создаваемую ожиданием будущих выгод (потоков доходов). </w:t>
            </w:r>
          </w:p>
          <w:p w:rsidR="00614AE0" w:rsidRPr="00614AE0" w:rsidRDefault="00614AE0" w:rsidP="00614AE0">
            <w:pPr>
              <w:pStyle w:val="Style34"/>
              <w:widowControl/>
              <w:tabs>
                <w:tab w:val="left" w:pos="993"/>
              </w:tabs>
              <w:spacing w:line="240" w:lineRule="auto"/>
              <w:ind w:firstLine="0"/>
              <w:rPr>
                <w:rStyle w:val="FontStyle112"/>
                <w:rFonts w:ascii="Verdana" w:hAnsi="Verdana"/>
                <w:b w:val="0"/>
                <w:i/>
                <w:iCs/>
              </w:rPr>
            </w:pPr>
            <w:r w:rsidRPr="00614AE0">
              <w:rPr>
                <w:rStyle w:val="FontStyle112"/>
                <w:rFonts w:ascii="Verdana" w:hAnsi="Verdana"/>
                <w:b w:val="0"/>
                <w:i/>
              </w:rPr>
              <w:t xml:space="preserve">Капитализация дохода </w:t>
            </w:r>
            <w:r w:rsidRPr="00614AE0">
              <w:rPr>
                <w:rStyle w:val="FontStyle112"/>
                <w:rFonts w:ascii="Verdana" w:hAnsi="Verdana"/>
                <w:b w:val="0"/>
                <w:i/>
                <w:iCs/>
              </w:rPr>
              <w:t xml:space="preserve">использует процессы, которые рассматривают приведенную стоимость </w:t>
            </w:r>
            <w:r w:rsidRPr="00614AE0">
              <w:rPr>
                <w:rStyle w:val="FontStyle112"/>
                <w:rFonts w:ascii="Verdana" w:hAnsi="Verdana"/>
                <w:b w:val="0"/>
                <w:i/>
                <w:iCs/>
              </w:rPr>
              <w:lastRenderedPageBreak/>
              <w:t>предвидимых будущих выгод в форме доходов.</w:t>
            </w:r>
          </w:p>
          <w:p w:rsidR="00614AE0" w:rsidRPr="00614AE0" w:rsidRDefault="00614AE0" w:rsidP="00614AE0">
            <w:pPr>
              <w:pStyle w:val="Style34"/>
              <w:widowControl/>
              <w:tabs>
                <w:tab w:val="left" w:pos="993"/>
              </w:tabs>
              <w:spacing w:line="240" w:lineRule="auto"/>
              <w:ind w:firstLine="0"/>
              <w:rPr>
                <w:rStyle w:val="FontStyle112"/>
                <w:rFonts w:ascii="Verdana" w:hAnsi="Verdana"/>
                <w:b w:val="0"/>
                <w:i/>
                <w:iCs/>
              </w:rPr>
            </w:pPr>
            <w:r w:rsidRPr="00614AE0">
              <w:rPr>
                <w:rFonts w:ascii="Verdana" w:hAnsi="Verdana"/>
                <w:i/>
                <w:sz w:val="20"/>
                <w:szCs w:val="20"/>
              </w:rPr>
              <w:t>Метод дисконтирования денежных потоков применяется для оценки недвижимости, генерирующей или способной генерировать потоки доходов с произвольной динамикой их изменения во времени путем дисконтирования их по ставке, соответствующей доходности инвестиций в аналогичную недвижимость.</w:t>
            </w:r>
          </w:p>
          <w:p w:rsidR="00614AE0" w:rsidRPr="00614AE0" w:rsidRDefault="00614AE0" w:rsidP="00614AE0">
            <w:pPr>
              <w:pStyle w:val="Style34"/>
              <w:widowControl/>
              <w:tabs>
                <w:tab w:val="left" w:pos="993"/>
              </w:tabs>
              <w:spacing w:line="240" w:lineRule="auto"/>
              <w:ind w:firstLine="0"/>
              <w:rPr>
                <w:rStyle w:val="FontStyle112"/>
                <w:rFonts w:ascii="Verdana" w:hAnsi="Verdana"/>
                <w:b w:val="0"/>
                <w:i/>
              </w:rPr>
            </w:pPr>
            <w:r w:rsidRPr="00614AE0">
              <w:rPr>
                <w:rStyle w:val="FontStyle112"/>
                <w:rFonts w:ascii="Verdana" w:hAnsi="Verdana"/>
                <w:b w:val="0"/>
                <w:i/>
              </w:rPr>
              <w:t xml:space="preserve">Как и при других подходах, </w:t>
            </w:r>
            <w:r w:rsidRPr="00614AE0">
              <w:rPr>
                <w:rStyle w:val="FontStyle112"/>
                <w:rFonts w:ascii="Verdana" w:hAnsi="Verdana"/>
                <w:b w:val="0"/>
                <w:i/>
                <w:iCs/>
              </w:rPr>
              <w:t xml:space="preserve">доходный подход </w:t>
            </w:r>
            <w:r w:rsidRPr="00614AE0">
              <w:rPr>
                <w:rStyle w:val="FontStyle112"/>
                <w:rFonts w:ascii="Verdana" w:hAnsi="Verdana"/>
                <w:b w:val="0"/>
                <w:i/>
              </w:rPr>
              <w:t xml:space="preserve">можно надежно использовать только тогда, когда имеются необходимые сопоставимые данные. Когда такой информации нет, данный подход можно использовать для общего анализа, но не для цели прямого рыночного сравнения. </w:t>
            </w:r>
            <w:r w:rsidRPr="00614AE0">
              <w:rPr>
                <w:rStyle w:val="FontStyle112"/>
                <w:rFonts w:ascii="Verdana" w:hAnsi="Verdana"/>
                <w:b w:val="0"/>
                <w:i/>
                <w:iCs/>
              </w:rPr>
              <w:t xml:space="preserve">Подход на основе капитализации дохода </w:t>
            </w:r>
            <w:r w:rsidRPr="00614AE0">
              <w:rPr>
                <w:rStyle w:val="FontStyle112"/>
                <w:rFonts w:ascii="Verdana" w:hAnsi="Verdana"/>
                <w:b w:val="0"/>
                <w:i/>
              </w:rPr>
              <w:lastRenderedPageBreak/>
              <w:t xml:space="preserve">особенно важен для объектов имущества, которые покупаются и продаются </w:t>
            </w:r>
            <w:proofErr w:type="gramStart"/>
            <w:r w:rsidRPr="00614AE0">
              <w:rPr>
                <w:rStyle w:val="FontStyle112"/>
                <w:rFonts w:ascii="Verdana" w:hAnsi="Verdana"/>
                <w:b w:val="0"/>
                <w:i/>
              </w:rPr>
              <w:t>исходя из их способности приносить</w:t>
            </w:r>
            <w:proofErr w:type="gramEnd"/>
            <w:r w:rsidRPr="00614AE0">
              <w:rPr>
                <w:rStyle w:val="FontStyle112"/>
                <w:rFonts w:ascii="Verdana" w:hAnsi="Verdana"/>
                <w:b w:val="0"/>
                <w:i/>
              </w:rPr>
              <w:t xml:space="preserve"> доходы, а также в ситуациях, когда существуют рыночные свидетельства для обоснования различных элементов, включаемых в проводимый анализ. Тем не менее, математическую точность процедур, используемых при данном подходе, не следует ошибочно принимать за указание на точность результатов.</w:t>
            </w:r>
          </w:p>
          <w:p w:rsidR="00614AE0" w:rsidRPr="00614AE0" w:rsidRDefault="00614AE0" w:rsidP="00614AE0">
            <w:pPr>
              <w:pStyle w:val="Style34"/>
              <w:widowControl/>
              <w:tabs>
                <w:tab w:val="left" w:pos="993"/>
              </w:tabs>
              <w:spacing w:line="240" w:lineRule="auto"/>
              <w:ind w:firstLine="0"/>
              <w:rPr>
                <w:rStyle w:val="FontStyle112"/>
                <w:rFonts w:ascii="Verdana" w:hAnsi="Verdana"/>
                <w:b w:val="0"/>
                <w:i/>
              </w:rPr>
            </w:pPr>
            <w:r w:rsidRPr="00614AE0">
              <w:rPr>
                <w:rStyle w:val="FontStyle112"/>
                <w:rFonts w:ascii="Verdana" w:hAnsi="Verdana"/>
                <w:b w:val="0"/>
                <w:i/>
              </w:rPr>
              <w:t xml:space="preserve">Исследование рынка имеет значение для подхода, основанного на капитализации дохода, в силу множества факторов. Помимо предоставления специфических данных, которые будут обрабатываться, исследование рынка также дает информацию </w:t>
            </w:r>
            <w:r w:rsidRPr="00614AE0">
              <w:rPr>
                <w:rStyle w:val="FontStyle112"/>
                <w:rFonts w:ascii="Verdana" w:hAnsi="Verdana"/>
                <w:b w:val="0"/>
                <w:i/>
              </w:rPr>
              <w:lastRenderedPageBreak/>
              <w:t>качественного характера для определения сопоставимости и для облегчения взвешивания результатов анализа. Таким образом, этот подход не просто количественный или математический, он требует и качественных оценок.</w:t>
            </w:r>
          </w:p>
          <w:p w:rsidR="00614AE0" w:rsidRPr="00614AE0" w:rsidRDefault="00614AE0" w:rsidP="00614AE0">
            <w:pPr>
              <w:pStyle w:val="Style34"/>
              <w:widowControl/>
              <w:tabs>
                <w:tab w:val="left" w:pos="993"/>
              </w:tabs>
              <w:spacing w:line="240" w:lineRule="auto"/>
              <w:ind w:firstLine="0"/>
              <w:rPr>
                <w:rStyle w:val="FontStyle112"/>
                <w:rFonts w:ascii="Verdana" w:hAnsi="Verdana"/>
                <w:b w:val="0"/>
                <w:i/>
              </w:rPr>
            </w:pPr>
            <w:r w:rsidRPr="00614AE0">
              <w:rPr>
                <w:rStyle w:val="FontStyle112"/>
                <w:rFonts w:ascii="Verdana" w:hAnsi="Verdana"/>
                <w:b w:val="0"/>
                <w:i/>
              </w:rPr>
              <w:t xml:space="preserve">После того как будет завершено надлежащее исследование рынка и получены сопоставимые данные, оценщики проводят анализ отчета о доходах и расходах, представленного по рассматриваемому имуществу. Этот шаг включает изучение доходов и расходов по рассматриваемому имуществу за прошлые периоды, и также по конкурирующим объектам имущества, для которых имеются данные. Затем рассчитывается денежный поток, </w:t>
            </w:r>
            <w:r w:rsidRPr="00614AE0">
              <w:rPr>
                <w:rStyle w:val="FontStyle112"/>
                <w:rFonts w:ascii="Verdana" w:hAnsi="Verdana"/>
                <w:b w:val="0"/>
                <w:i/>
              </w:rPr>
              <w:lastRenderedPageBreak/>
              <w:t xml:space="preserve">который отражает ожидания рынка, элиминирует влияние опыта конкретного собственника и обеспечивает формат, облегчающий дальнейший анализ. Целью этого шага является оценочный расчет дохода, который </w:t>
            </w:r>
            <w:proofErr w:type="gramStart"/>
            <w:r w:rsidRPr="00614AE0">
              <w:rPr>
                <w:rStyle w:val="FontStyle112"/>
                <w:rFonts w:ascii="Verdana" w:hAnsi="Verdana"/>
                <w:b w:val="0"/>
                <w:i/>
              </w:rPr>
              <w:t>может принести имущество и который</w:t>
            </w:r>
            <w:proofErr w:type="gramEnd"/>
            <w:r w:rsidRPr="00614AE0">
              <w:rPr>
                <w:rStyle w:val="FontStyle112"/>
                <w:rFonts w:ascii="Verdana" w:hAnsi="Verdana"/>
                <w:b w:val="0"/>
                <w:i/>
              </w:rPr>
              <w:t xml:space="preserve"> будет капитализироваться в показатель стоимости. Эта расчетная величина может отражать доход и расходы только для одного года или для ряда лет.</w:t>
            </w:r>
          </w:p>
          <w:p w:rsidR="00614AE0" w:rsidRPr="00614AE0" w:rsidRDefault="00614AE0" w:rsidP="00614AE0">
            <w:pPr>
              <w:pStyle w:val="Style34"/>
              <w:widowControl/>
              <w:tabs>
                <w:tab w:val="left" w:pos="993"/>
              </w:tabs>
              <w:spacing w:line="240" w:lineRule="auto"/>
              <w:ind w:firstLine="0"/>
              <w:rPr>
                <w:rStyle w:val="FontStyle112"/>
                <w:rFonts w:ascii="Verdana" w:hAnsi="Verdana"/>
                <w:b w:val="0"/>
                <w:i/>
              </w:rPr>
            </w:pPr>
            <w:r w:rsidRPr="00614AE0">
              <w:rPr>
                <w:rStyle w:val="FontStyle112"/>
                <w:rFonts w:ascii="Verdana" w:hAnsi="Verdana"/>
                <w:b w:val="0"/>
                <w:i/>
              </w:rPr>
              <w:t xml:space="preserve">После определения денежного потока оценщик должен выбрать метод оценки. При </w:t>
            </w:r>
            <w:r w:rsidRPr="00614AE0">
              <w:rPr>
                <w:rStyle w:val="FontStyle112"/>
                <w:rFonts w:ascii="Verdana" w:hAnsi="Verdana"/>
                <w:b w:val="0"/>
                <w:i/>
                <w:iCs/>
              </w:rPr>
              <w:t xml:space="preserve">прямой капитализации </w:t>
            </w:r>
            <w:r w:rsidRPr="00614AE0">
              <w:rPr>
                <w:rStyle w:val="FontStyle112"/>
                <w:rFonts w:ascii="Verdana" w:hAnsi="Verdana"/>
                <w:b w:val="0"/>
                <w:i/>
              </w:rPr>
              <w:t xml:space="preserve">применяется </w:t>
            </w:r>
            <w:r w:rsidRPr="00614AE0">
              <w:rPr>
                <w:rStyle w:val="FontStyle112"/>
                <w:rFonts w:ascii="Verdana" w:hAnsi="Verdana"/>
                <w:b w:val="0"/>
                <w:i/>
                <w:iCs/>
              </w:rPr>
              <w:t xml:space="preserve">общая ставка капитализации или ставка капитализации с учетом всех рисков, </w:t>
            </w:r>
            <w:r w:rsidRPr="00614AE0">
              <w:rPr>
                <w:rStyle w:val="FontStyle112"/>
                <w:rFonts w:ascii="Verdana" w:hAnsi="Verdana"/>
                <w:b w:val="0"/>
                <w:i/>
              </w:rPr>
              <w:t xml:space="preserve">на </w:t>
            </w:r>
            <w:proofErr w:type="gramStart"/>
            <w:r w:rsidRPr="00614AE0">
              <w:rPr>
                <w:rStyle w:val="FontStyle112"/>
                <w:rFonts w:ascii="Verdana" w:hAnsi="Verdana"/>
                <w:b w:val="0"/>
                <w:i/>
              </w:rPr>
              <w:t>которую</w:t>
            </w:r>
            <w:proofErr w:type="gramEnd"/>
            <w:r w:rsidRPr="00614AE0">
              <w:rPr>
                <w:rStyle w:val="FontStyle112"/>
                <w:rFonts w:ascii="Verdana" w:hAnsi="Verdana"/>
                <w:b w:val="0"/>
                <w:i/>
              </w:rPr>
              <w:t xml:space="preserve"> </w:t>
            </w:r>
            <w:r w:rsidRPr="00614AE0">
              <w:rPr>
                <w:rStyle w:val="FontStyle112"/>
                <w:rFonts w:ascii="Verdana" w:hAnsi="Verdana"/>
                <w:b w:val="0"/>
                <w:i/>
              </w:rPr>
              <w:lastRenderedPageBreak/>
              <w:t xml:space="preserve">делится доход одного года или стабилизированный чистый операционный доход для определения показателя стоимости. </w:t>
            </w:r>
          </w:p>
          <w:p w:rsidR="00614AE0" w:rsidRPr="00614AE0" w:rsidRDefault="00614AE0" w:rsidP="00614AE0">
            <w:pPr>
              <w:pStyle w:val="Style34"/>
              <w:widowControl/>
              <w:tabs>
                <w:tab w:val="left" w:pos="993"/>
              </w:tabs>
              <w:spacing w:line="240" w:lineRule="auto"/>
              <w:ind w:firstLine="0"/>
              <w:rPr>
                <w:rStyle w:val="FontStyle112"/>
                <w:rFonts w:ascii="Verdana" w:hAnsi="Verdana"/>
                <w:b w:val="0"/>
                <w:i/>
              </w:rPr>
            </w:pPr>
            <w:r w:rsidRPr="00614AE0">
              <w:rPr>
                <w:rStyle w:val="FontStyle112"/>
                <w:rFonts w:ascii="Verdana" w:hAnsi="Verdana"/>
                <w:b w:val="0"/>
                <w:i/>
                <w:iCs/>
              </w:rPr>
              <w:t xml:space="preserve">Прямая капитализация </w:t>
            </w:r>
            <w:r w:rsidRPr="00614AE0">
              <w:rPr>
                <w:rStyle w:val="FontStyle112"/>
                <w:rFonts w:ascii="Verdana" w:hAnsi="Verdana"/>
                <w:b w:val="0"/>
                <w:i/>
              </w:rPr>
              <w:t xml:space="preserve">применяется в основном на рынках, на которых имеются достаточные свидетельства, касающиеся информации. </w:t>
            </w:r>
            <w:r w:rsidRPr="00614AE0">
              <w:rPr>
                <w:rStyle w:val="FontStyle112"/>
                <w:rFonts w:ascii="Verdana" w:hAnsi="Verdana"/>
                <w:b w:val="0"/>
                <w:i/>
                <w:iCs/>
              </w:rPr>
              <w:t xml:space="preserve">Капитализация дохода </w:t>
            </w:r>
            <w:r w:rsidRPr="00614AE0">
              <w:rPr>
                <w:rStyle w:val="FontStyle112"/>
                <w:rFonts w:ascii="Verdana" w:hAnsi="Verdana"/>
                <w:b w:val="0"/>
                <w:i/>
              </w:rPr>
              <w:t>принимает в расчет стоимость денег в зависимости от времени и применяется к ряду величин чистых операционных доходов за некоторое число лет.</w:t>
            </w:r>
          </w:p>
          <w:p w:rsidR="00A45E7D" w:rsidRPr="00614AE0" w:rsidRDefault="00614AE0" w:rsidP="00614AE0">
            <w:pPr>
              <w:pStyle w:val="Style34"/>
              <w:widowControl/>
              <w:tabs>
                <w:tab w:val="left" w:pos="993"/>
              </w:tabs>
              <w:spacing w:line="240" w:lineRule="auto"/>
              <w:ind w:firstLine="0"/>
              <w:rPr>
                <w:bCs/>
                <w:sz w:val="20"/>
                <w:szCs w:val="20"/>
              </w:rPr>
            </w:pPr>
            <w:r w:rsidRPr="00614AE0">
              <w:rPr>
                <w:rStyle w:val="FontStyle112"/>
                <w:rFonts w:ascii="Verdana" w:hAnsi="Verdana"/>
                <w:b w:val="0"/>
                <w:i/>
              </w:rPr>
              <w:t xml:space="preserve">Метод, называемый </w:t>
            </w:r>
            <w:r w:rsidRPr="00614AE0">
              <w:rPr>
                <w:rStyle w:val="FontStyle112"/>
                <w:rFonts w:ascii="Verdana" w:hAnsi="Verdana"/>
                <w:b w:val="0"/>
                <w:i/>
                <w:iCs/>
              </w:rPr>
              <w:t xml:space="preserve">дисконтирование денежного потока (ДДП), </w:t>
            </w:r>
            <w:r w:rsidRPr="00614AE0">
              <w:rPr>
                <w:rStyle w:val="FontStyle112"/>
                <w:rFonts w:ascii="Verdana" w:hAnsi="Verdana"/>
                <w:b w:val="0"/>
                <w:i/>
              </w:rPr>
              <w:t xml:space="preserve">представляет собой очень известный пример капитализации дохода Прямая капитализация или дисконтирование дохода (либо и то, и другое) могут применяться для расчета </w:t>
            </w:r>
            <w:r w:rsidRPr="00614AE0">
              <w:rPr>
                <w:rStyle w:val="FontStyle112"/>
                <w:rFonts w:ascii="Verdana" w:hAnsi="Verdana"/>
                <w:b w:val="0"/>
                <w:i/>
                <w:iCs/>
              </w:rPr>
              <w:lastRenderedPageBreak/>
              <w:t xml:space="preserve">рыночной стоимости, </w:t>
            </w:r>
            <w:r w:rsidRPr="00614AE0">
              <w:rPr>
                <w:rStyle w:val="FontStyle112"/>
                <w:rFonts w:ascii="Verdana" w:hAnsi="Verdana"/>
                <w:b w:val="0"/>
                <w:i/>
              </w:rPr>
              <w:t>если ставки капитализации или дохода надлежащим образом подкрепляются данными рынка</w:t>
            </w:r>
            <w:r w:rsidRPr="00614AE0">
              <w:rPr>
                <w:rStyle w:val="FontStyle112"/>
                <w:b w:val="0"/>
                <w:i/>
              </w:rPr>
              <w:t>.</w:t>
            </w:r>
          </w:p>
        </w:tc>
      </w:tr>
      <w:tr w:rsidR="00A45E7D" w:rsidRPr="00B14065" w:rsidTr="00192F94">
        <w:tc>
          <w:tcPr>
            <w:tcW w:w="921" w:type="dxa"/>
          </w:tcPr>
          <w:p w:rsidR="00A45E7D" w:rsidRPr="00BC3783" w:rsidRDefault="00A45E7D" w:rsidP="00BC3783">
            <w:pPr>
              <w:pStyle w:val="a6"/>
              <w:numPr>
                <w:ilvl w:val="0"/>
                <w:numId w:val="5"/>
              </w:numPr>
              <w:jc w:val="center"/>
              <w:rPr>
                <w:rFonts w:ascii="Verdana" w:hAnsi="Verdana"/>
                <w:sz w:val="18"/>
                <w:szCs w:val="18"/>
              </w:rPr>
            </w:pPr>
          </w:p>
        </w:tc>
        <w:tc>
          <w:tcPr>
            <w:tcW w:w="4290" w:type="dxa"/>
          </w:tcPr>
          <w:p w:rsidR="00A45E7D" w:rsidRPr="00B14065" w:rsidRDefault="00A45E7D" w:rsidP="00B13CBD">
            <w:pPr>
              <w:jc w:val="both"/>
              <w:rPr>
                <w:rFonts w:ascii="Verdana" w:hAnsi="Verdana"/>
                <w:sz w:val="18"/>
                <w:szCs w:val="18"/>
              </w:rPr>
            </w:pPr>
            <w:r w:rsidRPr="00B14065">
              <w:rPr>
                <w:rFonts w:ascii="Verdana" w:hAnsi="Verdana"/>
                <w:sz w:val="18"/>
                <w:szCs w:val="18"/>
              </w:rPr>
              <w:t>24  г</w:t>
            </w:r>
          </w:p>
          <w:p w:rsidR="00A45E7D" w:rsidRPr="00B14065" w:rsidRDefault="00A45E7D" w:rsidP="00B13CBD">
            <w:pPr>
              <w:jc w:val="both"/>
              <w:rPr>
                <w:rFonts w:ascii="Verdana" w:hAnsi="Verdana"/>
                <w:sz w:val="18"/>
                <w:szCs w:val="18"/>
              </w:rPr>
            </w:pPr>
          </w:p>
          <w:p w:rsidR="00A45E7D" w:rsidRPr="00B14065" w:rsidRDefault="00A45E7D" w:rsidP="00B13CBD">
            <w:pPr>
              <w:jc w:val="both"/>
              <w:rPr>
                <w:rFonts w:ascii="Verdana" w:hAnsi="Verdana"/>
                <w:sz w:val="18"/>
                <w:szCs w:val="18"/>
              </w:rPr>
            </w:pPr>
            <w:r w:rsidRPr="00B14065">
              <w:rPr>
                <w:rFonts w:ascii="Verdana" w:hAnsi="Verdana"/>
                <w:sz w:val="18"/>
                <w:szCs w:val="18"/>
              </w:rPr>
              <w:t xml:space="preserve">Метод дисконтирования денежных потоков применяется для оценки недвижимости, генерирующей или способной генерировать потоки доходов с произвольной динамикой их изменения во времени путем дисконтирования их по ставке, соответствующей доходности инвестиций в аналогичную недвижимость </w:t>
            </w:r>
          </w:p>
        </w:tc>
        <w:tc>
          <w:tcPr>
            <w:tcW w:w="3544" w:type="dxa"/>
          </w:tcPr>
          <w:p w:rsidR="00A45E7D" w:rsidRPr="00B14065" w:rsidRDefault="00A45E7D" w:rsidP="00B13CBD">
            <w:pPr>
              <w:jc w:val="both"/>
              <w:rPr>
                <w:rFonts w:ascii="Verdana" w:hAnsi="Verdana"/>
                <w:sz w:val="18"/>
                <w:szCs w:val="18"/>
              </w:rPr>
            </w:pPr>
            <w:r w:rsidRPr="00B14065">
              <w:rPr>
                <w:rFonts w:ascii="Verdana" w:hAnsi="Verdana"/>
                <w:sz w:val="18"/>
                <w:szCs w:val="18"/>
              </w:rPr>
              <w:t>Удалить.</w:t>
            </w:r>
          </w:p>
        </w:tc>
        <w:tc>
          <w:tcPr>
            <w:tcW w:w="3143" w:type="dxa"/>
          </w:tcPr>
          <w:p w:rsidR="00A45E7D" w:rsidRPr="00B14065" w:rsidRDefault="00A45E7D" w:rsidP="00B13CBD">
            <w:pPr>
              <w:jc w:val="both"/>
              <w:rPr>
                <w:rFonts w:ascii="Verdana" w:hAnsi="Verdana"/>
                <w:sz w:val="18"/>
                <w:szCs w:val="18"/>
                <w:highlight w:val="yellow"/>
              </w:rPr>
            </w:pPr>
          </w:p>
        </w:tc>
        <w:tc>
          <w:tcPr>
            <w:tcW w:w="2888" w:type="dxa"/>
            <w:vMerge/>
          </w:tcPr>
          <w:p w:rsidR="00A45E7D" w:rsidRPr="00B14065" w:rsidRDefault="00A45E7D" w:rsidP="00B13CBD">
            <w:pPr>
              <w:jc w:val="both"/>
              <w:rPr>
                <w:rFonts w:ascii="Verdana" w:hAnsi="Verdana"/>
                <w:i/>
                <w:sz w:val="18"/>
                <w:szCs w:val="18"/>
                <w:highlight w:val="yellow"/>
              </w:rPr>
            </w:pPr>
          </w:p>
        </w:tc>
      </w:tr>
      <w:tr w:rsidR="00A45E7D" w:rsidRPr="00B14065" w:rsidTr="00192F94">
        <w:tc>
          <w:tcPr>
            <w:tcW w:w="921" w:type="dxa"/>
          </w:tcPr>
          <w:p w:rsidR="00A45E7D" w:rsidRPr="00BC3783" w:rsidRDefault="00A45E7D" w:rsidP="00BC3783">
            <w:pPr>
              <w:pStyle w:val="a6"/>
              <w:numPr>
                <w:ilvl w:val="0"/>
                <w:numId w:val="5"/>
              </w:numPr>
              <w:jc w:val="center"/>
              <w:rPr>
                <w:rFonts w:ascii="Verdana" w:hAnsi="Verdana"/>
                <w:sz w:val="18"/>
                <w:szCs w:val="18"/>
              </w:rPr>
            </w:pPr>
          </w:p>
        </w:tc>
        <w:tc>
          <w:tcPr>
            <w:tcW w:w="4290" w:type="dxa"/>
          </w:tcPr>
          <w:p w:rsidR="00A45E7D" w:rsidRPr="00B14065" w:rsidRDefault="00A45E7D" w:rsidP="00B13CBD">
            <w:pPr>
              <w:jc w:val="both"/>
              <w:rPr>
                <w:rFonts w:ascii="Verdana" w:hAnsi="Verdana"/>
                <w:sz w:val="18"/>
                <w:szCs w:val="18"/>
              </w:rPr>
            </w:pPr>
            <w:r w:rsidRPr="00B14065">
              <w:rPr>
                <w:rFonts w:ascii="Verdana" w:hAnsi="Verdana"/>
                <w:sz w:val="18"/>
                <w:szCs w:val="18"/>
              </w:rPr>
              <w:t>24  д</w:t>
            </w:r>
          </w:p>
          <w:p w:rsidR="00A45E7D" w:rsidRPr="00B14065" w:rsidRDefault="00A45E7D" w:rsidP="00B13CBD">
            <w:pPr>
              <w:jc w:val="both"/>
              <w:rPr>
                <w:rFonts w:ascii="Verdana" w:hAnsi="Verdana"/>
                <w:sz w:val="18"/>
                <w:szCs w:val="18"/>
              </w:rPr>
            </w:pPr>
          </w:p>
          <w:p w:rsidR="00A45E7D" w:rsidRPr="00B14065" w:rsidRDefault="00A45E7D" w:rsidP="00B13CBD">
            <w:pPr>
              <w:jc w:val="both"/>
              <w:rPr>
                <w:rFonts w:ascii="Verdana" w:hAnsi="Verdana"/>
                <w:sz w:val="18"/>
                <w:szCs w:val="18"/>
              </w:rPr>
            </w:pPr>
            <w:r w:rsidRPr="00B14065">
              <w:rPr>
                <w:rFonts w:ascii="Verdana" w:hAnsi="Verdana"/>
                <w:sz w:val="18"/>
                <w:szCs w:val="18"/>
              </w:rPr>
              <w:t>Метод капитализации по расчетным моделям применяется для оценки недвижимости, генерирующей регулярные потоки доходов с ожидаемой динамикой их изменения. Капитализация таких доходов производится по общей ставке капитализации, конструируемой на основе ставки дисконтирования, принимаемой в расчет модели возврата капитала, способов и условий финансирования, а также ожидаемых изменений доходов и стоимости недвижимости в будущем</w:t>
            </w:r>
            <w:r w:rsidR="00840578">
              <w:rPr>
                <w:rFonts w:ascii="Verdana" w:hAnsi="Verdana"/>
                <w:sz w:val="18"/>
                <w:szCs w:val="18"/>
              </w:rPr>
              <w:t>.</w:t>
            </w:r>
          </w:p>
        </w:tc>
        <w:tc>
          <w:tcPr>
            <w:tcW w:w="3544" w:type="dxa"/>
          </w:tcPr>
          <w:p w:rsidR="00A45E7D" w:rsidRPr="00B14065" w:rsidRDefault="00A45E7D" w:rsidP="00B13CBD">
            <w:pPr>
              <w:jc w:val="both"/>
              <w:rPr>
                <w:rFonts w:ascii="Verdana" w:hAnsi="Verdana"/>
                <w:sz w:val="18"/>
                <w:szCs w:val="18"/>
              </w:rPr>
            </w:pPr>
            <w:r w:rsidRPr="00B14065">
              <w:rPr>
                <w:rFonts w:ascii="Verdana" w:hAnsi="Verdana"/>
                <w:sz w:val="18"/>
                <w:szCs w:val="18"/>
              </w:rPr>
              <w:t>Удалить.</w:t>
            </w:r>
          </w:p>
        </w:tc>
        <w:tc>
          <w:tcPr>
            <w:tcW w:w="3143" w:type="dxa"/>
          </w:tcPr>
          <w:p w:rsidR="00A45E7D" w:rsidRPr="00B14065" w:rsidRDefault="00A45E7D" w:rsidP="00B13CBD">
            <w:pPr>
              <w:jc w:val="both"/>
              <w:rPr>
                <w:rFonts w:ascii="Verdana" w:hAnsi="Verdana"/>
                <w:sz w:val="18"/>
                <w:szCs w:val="18"/>
                <w:highlight w:val="yellow"/>
              </w:rPr>
            </w:pPr>
          </w:p>
        </w:tc>
        <w:tc>
          <w:tcPr>
            <w:tcW w:w="2888" w:type="dxa"/>
            <w:vMerge/>
          </w:tcPr>
          <w:p w:rsidR="00A45E7D" w:rsidRPr="00B14065" w:rsidRDefault="00A45E7D" w:rsidP="00B13CBD">
            <w:pPr>
              <w:jc w:val="both"/>
              <w:rPr>
                <w:rFonts w:ascii="Verdana" w:hAnsi="Verdana"/>
                <w:i/>
                <w:sz w:val="18"/>
                <w:szCs w:val="18"/>
                <w:highlight w:val="yellow"/>
              </w:rPr>
            </w:pPr>
          </w:p>
        </w:tc>
      </w:tr>
      <w:tr w:rsidR="00A45E7D" w:rsidRPr="00B14065" w:rsidTr="00192F94">
        <w:tc>
          <w:tcPr>
            <w:tcW w:w="921" w:type="dxa"/>
          </w:tcPr>
          <w:p w:rsidR="00A45E7D" w:rsidRPr="00BC3783" w:rsidRDefault="00A45E7D" w:rsidP="00BC3783">
            <w:pPr>
              <w:pStyle w:val="a6"/>
              <w:numPr>
                <w:ilvl w:val="0"/>
                <w:numId w:val="5"/>
              </w:numPr>
              <w:jc w:val="center"/>
              <w:rPr>
                <w:rFonts w:ascii="Verdana" w:hAnsi="Verdana"/>
                <w:sz w:val="18"/>
                <w:szCs w:val="18"/>
              </w:rPr>
            </w:pPr>
          </w:p>
        </w:tc>
        <w:tc>
          <w:tcPr>
            <w:tcW w:w="4290" w:type="dxa"/>
          </w:tcPr>
          <w:p w:rsidR="00A45E7D" w:rsidRPr="00B14065" w:rsidRDefault="00A45E7D" w:rsidP="00B13CBD">
            <w:pPr>
              <w:jc w:val="both"/>
              <w:rPr>
                <w:rFonts w:ascii="Verdana" w:hAnsi="Verdana"/>
                <w:sz w:val="18"/>
                <w:szCs w:val="18"/>
              </w:rPr>
            </w:pPr>
            <w:r w:rsidRPr="00B14065">
              <w:rPr>
                <w:rFonts w:ascii="Verdana" w:hAnsi="Verdana"/>
                <w:sz w:val="18"/>
                <w:szCs w:val="18"/>
              </w:rPr>
              <w:t>24 ж</w:t>
            </w:r>
          </w:p>
          <w:p w:rsidR="00A45E7D" w:rsidRPr="00B14065" w:rsidRDefault="00A45E7D" w:rsidP="00B13CBD">
            <w:pPr>
              <w:jc w:val="both"/>
              <w:rPr>
                <w:rFonts w:ascii="Verdana" w:hAnsi="Verdana"/>
                <w:sz w:val="18"/>
                <w:szCs w:val="18"/>
              </w:rPr>
            </w:pPr>
          </w:p>
          <w:p w:rsidR="00A45E7D" w:rsidRPr="00B14065" w:rsidRDefault="00A45E7D" w:rsidP="00B13CBD">
            <w:pPr>
              <w:jc w:val="both"/>
              <w:rPr>
                <w:rFonts w:ascii="Verdana" w:hAnsi="Verdana"/>
                <w:sz w:val="18"/>
                <w:szCs w:val="18"/>
              </w:rPr>
            </w:pPr>
            <w:r w:rsidRPr="00B14065">
              <w:rPr>
                <w:rFonts w:ascii="Verdana" w:hAnsi="Verdana"/>
                <w:sz w:val="18"/>
                <w:szCs w:val="18"/>
              </w:rPr>
              <w:t>Для недвижимости, которую можно сдавать в аренду, в качестве источника доходов следует рассматривать арендные платежи</w:t>
            </w:r>
            <w:r w:rsidR="00840578">
              <w:rPr>
                <w:rFonts w:ascii="Verdana" w:hAnsi="Verdana"/>
                <w:sz w:val="18"/>
                <w:szCs w:val="18"/>
              </w:rPr>
              <w:t>.</w:t>
            </w:r>
          </w:p>
        </w:tc>
        <w:tc>
          <w:tcPr>
            <w:tcW w:w="3544" w:type="dxa"/>
          </w:tcPr>
          <w:p w:rsidR="00A45E7D" w:rsidRPr="00B14065" w:rsidRDefault="00A45E7D" w:rsidP="00B13CBD">
            <w:pPr>
              <w:jc w:val="both"/>
              <w:rPr>
                <w:rFonts w:ascii="Verdana" w:hAnsi="Verdana"/>
                <w:sz w:val="18"/>
                <w:szCs w:val="18"/>
              </w:rPr>
            </w:pPr>
            <w:r w:rsidRPr="00B14065">
              <w:rPr>
                <w:rFonts w:ascii="Verdana" w:hAnsi="Verdana"/>
                <w:sz w:val="18"/>
                <w:szCs w:val="18"/>
              </w:rPr>
              <w:lastRenderedPageBreak/>
              <w:t>Удалить.</w:t>
            </w:r>
          </w:p>
        </w:tc>
        <w:tc>
          <w:tcPr>
            <w:tcW w:w="3143" w:type="dxa"/>
          </w:tcPr>
          <w:p w:rsidR="00A45E7D" w:rsidRPr="00B14065" w:rsidRDefault="00A45E7D" w:rsidP="00B13CBD">
            <w:pPr>
              <w:jc w:val="both"/>
              <w:rPr>
                <w:rFonts w:ascii="Verdana" w:hAnsi="Verdana"/>
                <w:sz w:val="18"/>
                <w:szCs w:val="18"/>
                <w:highlight w:val="yellow"/>
              </w:rPr>
            </w:pPr>
          </w:p>
        </w:tc>
        <w:tc>
          <w:tcPr>
            <w:tcW w:w="2888" w:type="dxa"/>
            <w:vMerge/>
          </w:tcPr>
          <w:p w:rsidR="00A45E7D" w:rsidRPr="00B14065" w:rsidRDefault="00A45E7D" w:rsidP="00B13CBD">
            <w:pPr>
              <w:jc w:val="both"/>
              <w:rPr>
                <w:rFonts w:ascii="Verdana" w:hAnsi="Verdana"/>
                <w:i/>
                <w:sz w:val="18"/>
                <w:szCs w:val="18"/>
                <w:highlight w:val="yellow"/>
              </w:rPr>
            </w:pPr>
          </w:p>
        </w:tc>
      </w:tr>
      <w:tr w:rsidR="00A45E7D" w:rsidRPr="00B14065" w:rsidTr="00192F94">
        <w:tc>
          <w:tcPr>
            <w:tcW w:w="921" w:type="dxa"/>
          </w:tcPr>
          <w:p w:rsidR="00A45E7D" w:rsidRPr="00BC3783" w:rsidRDefault="00A45E7D" w:rsidP="00BC3783">
            <w:pPr>
              <w:pStyle w:val="a6"/>
              <w:numPr>
                <w:ilvl w:val="0"/>
                <w:numId w:val="5"/>
              </w:numPr>
              <w:jc w:val="center"/>
              <w:rPr>
                <w:rFonts w:ascii="Verdana" w:hAnsi="Verdana"/>
                <w:sz w:val="18"/>
                <w:szCs w:val="18"/>
              </w:rPr>
            </w:pPr>
          </w:p>
        </w:tc>
        <w:tc>
          <w:tcPr>
            <w:tcW w:w="4290" w:type="dxa"/>
          </w:tcPr>
          <w:p w:rsidR="00A45E7D" w:rsidRPr="00B14065" w:rsidRDefault="00A45E7D" w:rsidP="00B13CBD">
            <w:pPr>
              <w:jc w:val="both"/>
              <w:rPr>
                <w:rFonts w:ascii="Verdana" w:hAnsi="Verdana"/>
                <w:sz w:val="18"/>
                <w:szCs w:val="18"/>
              </w:rPr>
            </w:pPr>
            <w:r w:rsidRPr="00B14065">
              <w:rPr>
                <w:rFonts w:ascii="Verdana" w:hAnsi="Verdana"/>
                <w:sz w:val="18"/>
                <w:szCs w:val="18"/>
              </w:rPr>
              <w:t>24 з</w:t>
            </w:r>
          </w:p>
          <w:p w:rsidR="00A45E7D" w:rsidRPr="00B14065" w:rsidRDefault="00A45E7D" w:rsidP="00B13CBD">
            <w:pPr>
              <w:jc w:val="both"/>
              <w:rPr>
                <w:rFonts w:ascii="Verdana" w:hAnsi="Verdana"/>
                <w:sz w:val="18"/>
                <w:szCs w:val="18"/>
              </w:rPr>
            </w:pPr>
          </w:p>
          <w:p w:rsidR="00A45E7D" w:rsidRPr="00B14065" w:rsidRDefault="00A45E7D" w:rsidP="00B13CBD">
            <w:pPr>
              <w:jc w:val="both"/>
              <w:rPr>
                <w:rFonts w:ascii="Verdana" w:hAnsi="Verdana"/>
                <w:sz w:val="18"/>
                <w:szCs w:val="18"/>
              </w:rPr>
            </w:pPr>
            <w:r w:rsidRPr="00B14065">
              <w:rPr>
                <w:rFonts w:ascii="Verdana" w:hAnsi="Verdana"/>
                <w:sz w:val="18"/>
                <w:szCs w:val="18"/>
              </w:rPr>
              <w:t>Оценка недвижимости, предназначенной для ведения определенного вида бизнеса (например, гостиницы, рестораны, автозаправочные станции), может проводиться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r w:rsidR="00840578">
              <w:rPr>
                <w:rFonts w:ascii="Verdana" w:hAnsi="Verdana"/>
                <w:sz w:val="18"/>
                <w:szCs w:val="18"/>
              </w:rPr>
              <w:t>.</w:t>
            </w:r>
          </w:p>
        </w:tc>
        <w:tc>
          <w:tcPr>
            <w:tcW w:w="3544" w:type="dxa"/>
          </w:tcPr>
          <w:p w:rsidR="00A45E7D" w:rsidRPr="00B14065" w:rsidRDefault="00A45E7D" w:rsidP="00B13CBD">
            <w:pPr>
              <w:jc w:val="both"/>
              <w:rPr>
                <w:rFonts w:ascii="Verdana" w:hAnsi="Verdana"/>
                <w:sz w:val="18"/>
                <w:szCs w:val="18"/>
              </w:rPr>
            </w:pPr>
            <w:r w:rsidRPr="00B14065">
              <w:rPr>
                <w:rFonts w:ascii="Verdana" w:hAnsi="Verdana"/>
                <w:sz w:val="18"/>
                <w:szCs w:val="18"/>
              </w:rPr>
              <w:t>Удалить.</w:t>
            </w:r>
          </w:p>
        </w:tc>
        <w:tc>
          <w:tcPr>
            <w:tcW w:w="3143" w:type="dxa"/>
          </w:tcPr>
          <w:p w:rsidR="00A45E7D" w:rsidRPr="00B14065" w:rsidRDefault="00A45E7D" w:rsidP="00B13CBD">
            <w:pPr>
              <w:jc w:val="both"/>
              <w:rPr>
                <w:rFonts w:ascii="Verdana" w:hAnsi="Verdana"/>
                <w:sz w:val="18"/>
                <w:szCs w:val="18"/>
                <w:highlight w:val="yellow"/>
              </w:rPr>
            </w:pPr>
          </w:p>
        </w:tc>
        <w:tc>
          <w:tcPr>
            <w:tcW w:w="2888" w:type="dxa"/>
            <w:vMerge/>
          </w:tcPr>
          <w:p w:rsidR="00A45E7D" w:rsidRPr="00B14065" w:rsidRDefault="00A45E7D" w:rsidP="00B13CBD">
            <w:pPr>
              <w:jc w:val="both"/>
              <w:rPr>
                <w:rFonts w:ascii="Verdana" w:hAnsi="Verdana"/>
                <w:i/>
                <w:sz w:val="18"/>
                <w:szCs w:val="18"/>
                <w:highlight w:val="yellow"/>
              </w:rPr>
            </w:pPr>
          </w:p>
        </w:tc>
      </w:tr>
      <w:tr w:rsidR="005D540D" w:rsidRPr="00B14065" w:rsidTr="00192F94">
        <w:tc>
          <w:tcPr>
            <w:tcW w:w="921" w:type="dxa"/>
          </w:tcPr>
          <w:p w:rsidR="005D540D" w:rsidRPr="00BC3783" w:rsidRDefault="005D540D" w:rsidP="00BC3783">
            <w:pPr>
              <w:pStyle w:val="a6"/>
              <w:numPr>
                <w:ilvl w:val="0"/>
                <w:numId w:val="5"/>
              </w:numPr>
              <w:jc w:val="center"/>
              <w:rPr>
                <w:rFonts w:ascii="Verdana" w:hAnsi="Verdana"/>
                <w:sz w:val="18"/>
                <w:szCs w:val="18"/>
              </w:rPr>
            </w:pPr>
          </w:p>
        </w:tc>
        <w:tc>
          <w:tcPr>
            <w:tcW w:w="4290" w:type="dxa"/>
          </w:tcPr>
          <w:p w:rsidR="005D540D" w:rsidRPr="00B14065" w:rsidRDefault="005D540D" w:rsidP="00B13CBD">
            <w:pPr>
              <w:jc w:val="both"/>
              <w:rPr>
                <w:rFonts w:ascii="Verdana" w:hAnsi="Verdana"/>
                <w:sz w:val="18"/>
                <w:szCs w:val="18"/>
              </w:rPr>
            </w:pPr>
            <w:r w:rsidRPr="00B14065">
              <w:rPr>
                <w:rFonts w:ascii="Verdana" w:hAnsi="Verdana"/>
                <w:sz w:val="18"/>
                <w:szCs w:val="18"/>
              </w:rPr>
              <w:t>25 б</w:t>
            </w:r>
          </w:p>
          <w:p w:rsidR="00B87BD6" w:rsidRPr="00B14065" w:rsidRDefault="00B87BD6" w:rsidP="00B13CBD">
            <w:pPr>
              <w:jc w:val="both"/>
              <w:rPr>
                <w:rFonts w:ascii="Verdana" w:hAnsi="Verdana"/>
                <w:sz w:val="18"/>
                <w:szCs w:val="18"/>
              </w:rPr>
            </w:pPr>
          </w:p>
          <w:p w:rsidR="00B87BD6" w:rsidRPr="00B14065" w:rsidRDefault="00CC0DB1" w:rsidP="00B13CBD">
            <w:pPr>
              <w:jc w:val="both"/>
              <w:rPr>
                <w:rFonts w:ascii="Verdana" w:hAnsi="Verdana"/>
                <w:sz w:val="18"/>
                <w:szCs w:val="18"/>
              </w:rPr>
            </w:pPr>
            <w:r w:rsidRPr="00B14065">
              <w:rPr>
                <w:rFonts w:ascii="Verdana" w:hAnsi="Verdana"/>
                <w:sz w:val="18"/>
                <w:szCs w:val="18"/>
              </w:rPr>
              <w:t>З</w:t>
            </w:r>
            <w:r w:rsidR="004E0824" w:rsidRPr="00B14065">
              <w:rPr>
                <w:rFonts w:ascii="Verdana" w:hAnsi="Verdana"/>
                <w:sz w:val="18"/>
                <w:szCs w:val="18"/>
              </w:rPr>
              <w:t xml:space="preserve">атратный подход целесообразно применять для оценки недвижимости, если она  соответствует наиболее эффективному использованию земельного участка как незастроенного, и есть возможность корректной оценки физического износа, а также функционального и внешнего (экономического) </w:t>
            </w:r>
            <w:proofErr w:type="spellStart"/>
            <w:r w:rsidR="004E0824" w:rsidRPr="00B14065">
              <w:rPr>
                <w:rFonts w:ascii="Verdana" w:hAnsi="Verdana"/>
                <w:sz w:val="18"/>
                <w:szCs w:val="18"/>
              </w:rPr>
              <w:t>устареваний</w:t>
            </w:r>
            <w:proofErr w:type="spellEnd"/>
            <w:r w:rsidR="004E0824" w:rsidRPr="00B14065">
              <w:rPr>
                <w:rFonts w:ascii="Verdana" w:hAnsi="Verdana"/>
                <w:sz w:val="18"/>
                <w:szCs w:val="18"/>
              </w:rPr>
              <w:t xml:space="preserve"> объектов капитального строительства</w:t>
            </w:r>
            <w:r w:rsidR="00840578">
              <w:rPr>
                <w:rFonts w:ascii="Verdana" w:hAnsi="Verdana"/>
                <w:sz w:val="18"/>
                <w:szCs w:val="18"/>
              </w:rPr>
              <w:t>.</w:t>
            </w:r>
          </w:p>
        </w:tc>
        <w:tc>
          <w:tcPr>
            <w:tcW w:w="3544" w:type="dxa"/>
          </w:tcPr>
          <w:p w:rsidR="005D540D" w:rsidRPr="00B14065" w:rsidRDefault="005D540D" w:rsidP="00DD33AE">
            <w:pPr>
              <w:jc w:val="both"/>
              <w:rPr>
                <w:rFonts w:ascii="Verdana" w:hAnsi="Verdana"/>
                <w:sz w:val="18"/>
                <w:szCs w:val="18"/>
              </w:rPr>
            </w:pPr>
            <w:r w:rsidRPr="00B14065">
              <w:rPr>
                <w:rFonts w:ascii="Verdana" w:hAnsi="Verdana"/>
                <w:sz w:val="18"/>
                <w:szCs w:val="18"/>
              </w:rPr>
              <w:t>Удалить</w:t>
            </w:r>
            <w:r w:rsidR="00DD33AE">
              <w:rPr>
                <w:rFonts w:ascii="Verdana" w:hAnsi="Verdana"/>
                <w:sz w:val="18"/>
                <w:szCs w:val="18"/>
              </w:rPr>
              <w:t>.</w:t>
            </w:r>
          </w:p>
        </w:tc>
        <w:tc>
          <w:tcPr>
            <w:tcW w:w="3143" w:type="dxa"/>
          </w:tcPr>
          <w:p w:rsidR="005D540D" w:rsidRPr="00B14065" w:rsidRDefault="00A16BF6" w:rsidP="00B13CBD">
            <w:pPr>
              <w:jc w:val="both"/>
              <w:rPr>
                <w:rFonts w:ascii="Verdana" w:hAnsi="Verdana"/>
                <w:sz w:val="18"/>
                <w:szCs w:val="18"/>
              </w:rPr>
            </w:pPr>
            <w:r w:rsidRPr="00B14065">
              <w:rPr>
                <w:rFonts w:ascii="Verdana" w:hAnsi="Verdana"/>
                <w:sz w:val="18"/>
                <w:szCs w:val="18"/>
              </w:rPr>
              <w:t>Данный пункт вызывает противоречия с текстом и принципом применения.</w:t>
            </w:r>
          </w:p>
        </w:tc>
        <w:tc>
          <w:tcPr>
            <w:tcW w:w="2888" w:type="dxa"/>
          </w:tcPr>
          <w:p w:rsidR="005D540D" w:rsidRPr="00B14065" w:rsidRDefault="005D540D" w:rsidP="00B13CBD">
            <w:pPr>
              <w:jc w:val="both"/>
              <w:rPr>
                <w:rFonts w:ascii="Verdana" w:hAnsi="Verdana"/>
                <w:i/>
                <w:sz w:val="18"/>
                <w:szCs w:val="18"/>
              </w:rPr>
            </w:pPr>
          </w:p>
        </w:tc>
      </w:tr>
      <w:tr w:rsidR="00704000" w:rsidRPr="00B14065" w:rsidTr="00192F94">
        <w:tc>
          <w:tcPr>
            <w:tcW w:w="921" w:type="dxa"/>
          </w:tcPr>
          <w:p w:rsidR="00704000" w:rsidRPr="00BC3783" w:rsidRDefault="00704000" w:rsidP="00BC3783">
            <w:pPr>
              <w:pStyle w:val="a6"/>
              <w:numPr>
                <w:ilvl w:val="0"/>
                <w:numId w:val="5"/>
              </w:numPr>
              <w:jc w:val="center"/>
              <w:rPr>
                <w:rFonts w:ascii="Verdana" w:hAnsi="Verdana"/>
                <w:sz w:val="18"/>
                <w:szCs w:val="18"/>
              </w:rPr>
            </w:pPr>
          </w:p>
        </w:tc>
        <w:tc>
          <w:tcPr>
            <w:tcW w:w="4290" w:type="dxa"/>
          </w:tcPr>
          <w:p w:rsidR="00704000" w:rsidRPr="00B14065" w:rsidRDefault="00704000" w:rsidP="00B13CBD">
            <w:pPr>
              <w:jc w:val="both"/>
              <w:rPr>
                <w:rFonts w:ascii="Verdana" w:hAnsi="Verdana"/>
                <w:sz w:val="18"/>
                <w:szCs w:val="18"/>
              </w:rPr>
            </w:pPr>
            <w:r w:rsidRPr="00B14065">
              <w:rPr>
                <w:rFonts w:ascii="Verdana" w:hAnsi="Verdana"/>
                <w:sz w:val="18"/>
                <w:szCs w:val="18"/>
              </w:rPr>
              <w:t>25</w:t>
            </w:r>
            <w:r w:rsidR="00B87BD6" w:rsidRPr="00B14065">
              <w:rPr>
                <w:rFonts w:ascii="Verdana" w:hAnsi="Verdana"/>
                <w:sz w:val="18"/>
                <w:szCs w:val="18"/>
              </w:rPr>
              <w:t xml:space="preserve"> </w:t>
            </w:r>
            <w:r w:rsidRPr="00B14065">
              <w:rPr>
                <w:rFonts w:ascii="Verdana" w:hAnsi="Verdana"/>
                <w:sz w:val="18"/>
                <w:szCs w:val="18"/>
              </w:rPr>
              <w:t>в</w:t>
            </w:r>
          </w:p>
          <w:p w:rsidR="00D06ED3" w:rsidRPr="00B14065" w:rsidRDefault="00D06ED3" w:rsidP="00B13CBD">
            <w:pPr>
              <w:jc w:val="both"/>
              <w:rPr>
                <w:rFonts w:ascii="Verdana" w:hAnsi="Verdana"/>
                <w:sz w:val="18"/>
                <w:szCs w:val="18"/>
              </w:rPr>
            </w:pPr>
          </w:p>
          <w:p w:rsidR="00D06ED3" w:rsidRPr="00B14065" w:rsidRDefault="00CC0DB1" w:rsidP="00B13CBD">
            <w:pPr>
              <w:pStyle w:val="Default"/>
              <w:jc w:val="both"/>
              <w:rPr>
                <w:rFonts w:ascii="Verdana" w:eastAsiaTheme="minorHAnsi" w:hAnsi="Verdana" w:cstheme="minorBidi"/>
                <w:color w:val="auto"/>
                <w:sz w:val="18"/>
                <w:szCs w:val="18"/>
                <w:lang w:eastAsia="en-US"/>
              </w:rPr>
            </w:pPr>
            <w:proofErr w:type="gramStart"/>
            <w:r w:rsidRPr="00B14065">
              <w:rPr>
                <w:rFonts w:ascii="Verdana" w:eastAsiaTheme="minorHAnsi" w:hAnsi="Verdana" w:cstheme="minorBidi"/>
                <w:color w:val="auto"/>
                <w:sz w:val="18"/>
                <w:szCs w:val="18"/>
                <w:lang w:eastAsia="en-US"/>
              </w:rPr>
              <w:t>З</w:t>
            </w:r>
            <w:r w:rsidR="00D06ED3" w:rsidRPr="00B14065">
              <w:rPr>
                <w:rFonts w:ascii="Verdana" w:eastAsiaTheme="minorHAnsi" w:hAnsi="Verdana" w:cstheme="minorBidi"/>
                <w:color w:val="auto"/>
                <w:sz w:val="18"/>
                <w:szCs w:val="18"/>
                <w:lang w:eastAsia="en-US"/>
              </w:rPr>
              <w:t>атратный подход рекомендуется использовать при низкой активности рынка, когда недостаточно данных, необходимых для применения сравнительного и доходного подходов к оценке, а также для оценки недвижимости специального назначения и использования, например, водонапорных башен, насосных станций, гидротехнических сооружений котельных, трубопроводов, инженерных сетей, и другого недвижимого имущества, по которому отсутствуют рыночные данные по с</w:t>
            </w:r>
            <w:r w:rsidR="00840578">
              <w:rPr>
                <w:rFonts w:ascii="Verdana" w:eastAsiaTheme="minorHAnsi" w:hAnsi="Verdana" w:cstheme="minorBidi"/>
                <w:color w:val="auto"/>
                <w:sz w:val="18"/>
                <w:szCs w:val="18"/>
                <w:lang w:eastAsia="en-US"/>
              </w:rPr>
              <w:t>делкам и/или предложениям к ним.</w:t>
            </w:r>
            <w:proofErr w:type="gramEnd"/>
          </w:p>
          <w:p w:rsidR="00D06ED3" w:rsidRPr="00B14065" w:rsidRDefault="00D06ED3" w:rsidP="00B13CBD">
            <w:pPr>
              <w:jc w:val="both"/>
              <w:rPr>
                <w:rFonts w:ascii="Verdana" w:hAnsi="Verdana"/>
                <w:sz w:val="18"/>
                <w:szCs w:val="18"/>
              </w:rPr>
            </w:pPr>
          </w:p>
        </w:tc>
        <w:tc>
          <w:tcPr>
            <w:tcW w:w="3544" w:type="dxa"/>
          </w:tcPr>
          <w:p w:rsidR="00D07EC6" w:rsidRPr="00B14065" w:rsidRDefault="00D07EC6" w:rsidP="00B13CBD">
            <w:p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Заменить слово «например» на «</w:t>
            </w:r>
            <w:proofErr w:type="gramStart"/>
            <w:r w:rsidRPr="00B14065">
              <w:rPr>
                <w:rFonts w:ascii="Verdana" w:eastAsia="Times New Roman" w:hAnsi="Verdana" w:cs="Times New Roman"/>
                <w:bCs/>
                <w:sz w:val="18"/>
                <w:szCs w:val="18"/>
              </w:rPr>
              <w:t>таких</w:t>
            </w:r>
            <w:proofErr w:type="gramEnd"/>
            <w:r w:rsidRPr="00B14065">
              <w:rPr>
                <w:rFonts w:ascii="Verdana" w:eastAsia="Times New Roman" w:hAnsi="Verdana" w:cs="Times New Roman"/>
                <w:bCs/>
                <w:sz w:val="18"/>
                <w:szCs w:val="18"/>
              </w:rPr>
              <w:t xml:space="preserve"> как»</w:t>
            </w:r>
          </w:p>
          <w:p w:rsidR="00D07EC6" w:rsidRPr="00B14065" w:rsidRDefault="00D07EC6" w:rsidP="00B13CBD">
            <w:pPr>
              <w:jc w:val="both"/>
              <w:rPr>
                <w:rFonts w:ascii="Verdana" w:eastAsia="Times New Roman" w:hAnsi="Verdana" w:cs="Times New Roman"/>
                <w:bCs/>
                <w:sz w:val="18"/>
                <w:szCs w:val="18"/>
              </w:rPr>
            </w:pPr>
          </w:p>
          <w:p w:rsidR="00704000" w:rsidRPr="00B14065" w:rsidRDefault="00704000" w:rsidP="00B13CBD">
            <w:pPr>
              <w:jc w:val="both"/>
              <w:rPr>
                <w:rFonts w:ascii="Verdana" w:hAnsi="Verdana"/>
                <w:sz w:val="18"/>
                <w:szCs w:val="18"/>
              </w:rPr>
            </w:pPr>
          </w:p>
        </w:tc>
        <w:tc>
          <w:tcPr>
            <w:tcW w:w="3143" w:type="dxa"/>
          </w:tcPr>
          <w:p w:rsidR="00D07EC6" w:rsidRPr="00B14065" w:rsidRDefault="00D07EC6" w:rsidP="00B13CBD">
            <w:pPr>
              <w:jc w:val="both"/>
              <w:rPr>
                <w:rFonts w:ascii="Verdana" w:eastAsia="Times New Roman" w:hAnsi="Verdana" w:cs="Times New Roman"/>
                <w:bCs/>
                <w:sz w:val="18"/>
                <w:szCs w:val="18"/>
              </w:rPr>
            </w:pPr>
            <w:r w:rsidRPr="00B14065">
              <w:rPr>
                <w:rFonts w:ascii="Verdana" w:eastAsia="Times New Roman" w:hAnsi="Verdana" w:cs="Times New Roman"/>
                <w:bCs/>
                <w:sz w:val="18"/>
                <w:szCs w:val="18"/>
              </w:rPr>
              <w:t>«недвижимость специального назначения и использования» - отсутствует  определение, что это такое? В тоже вовремя в МСО-2011 существует определение специализированной недвижимости</w:t>
            </w:r>
          </w:p>
          <w:p w:rsidR="00D07EC6" w:rsidRPr="00B14065" w:rsidRDefault="00D07EC6" w:rsidP="00B13CBD">
            <w:pPr>
              <w:jc w:val="both"/>
              <w:rPr>
                <w:rFonts w:ascii="Verdana" w:hAnsi="Verdana"/>
                <w:sz w:val="18"/>
                <w:szCs w:val="18"/>
              </w:rPr>
            </w:pPr>
            <w:r w:rsidRPr="00B14065">
              <w:rPr>
                <w:rFonts w:ascii="Verdana" w:eastAsia="Times New Roman" w:hAnsi="Verdana" w:cs="Times New Roman"/>
                <w:bCs/>
                <w:sz w:val="18"/>
                <w:szCs w:val="18"/>
              </w:rPr>
              <w:t>МСО 230 «права в недвижимом имуществе»: имущество, которое очень редко, если когда-нибудь вообще, продается на рынке за исключением случаев продажи бизнеса или предприятий, частью которых оно является.</w:t>
            </w:r>
          </w:p>
          <w:p w:rsidR="00704000" w:rsidRPr="00B14065" w:rsidRDefault="00704000" w:rsidP="00B13CBD">
            <w:pPr>
              <w:jc w:val="both"/>
              <w:rPr>
                <w:rFonts w:ascii="Verdana" w:hAnsi="Verdana"/>
                <w:sz w:val="18"/>
                <w:szCs w:val="18"/>
              </w:rPr>
            </w:pPr>
          </w:p>
        </w:tc>
        <w:tc>
          <w:tcPr>
            <w:tcW w:w="2888" w:type="dxa"/>
          </w:tcPr>
          <w:p w:rsidR="00704000" w:rsidRPr="00B14065" w:rsidRDefault="00892D11" w:rsidP="00892D11">
            <w:pPr>
              <w:pStyle w:val="Default"/>
              <w:jc w:val="both"/>
              <w:rPr>
                <w:rFonts w:ascii="Verdana" w:hAnsi="Verdana"/>
                <w:i/>
                <w:sz w:val="18"/>
                <w:szCs w:val="18"/>
              </w:rPr>
            </w:pPr>
            <w:proofErr w:type="gramStart"/>
            <w:r>
              <w:rPr>
                <w:rFonts w:ascii="Verdana" w:eastAsiaTheme="minorHAnsi" w:hAnsi="Verdana" w:cstheme="minorBidi"/>
                <w:i/>
                <w:color w:val="auto"/>
                <w:sz w:val="18"/>
                <w:szCs w:val="18"/>
                <w:lang w:eastAsia="en-US"/>
              </w:rPr>
              <w:lastRenderedPageBreak/>
              <w:t>З</w:t>
            </w:r>
            <w:r w:rsidR="00D07EC6" w:rsidRPr="00B14065">
              <w:rPr>
                <w:rFonts w:ascii="Verdana" w:eastAsiaTheme="minorHAnsi" w:hAnsi="Verdana" w:cstheme="minorBidi"/>
                <w:i/>
                <w:color w:val="auto"/>
                <w:sz w:val="18"/>
                <w:szCs w:val="18"/>
                <w:lang w:eastAsia="en-US"/>
              </w:rPr>
              <w:t xml:space="preserve">атратный подход рекомендуется использовать при низкой активности рынка, когда недостаточно данных, необходимых для применения сравнительного и доходного подходов к оценке, а также для оценки недвижимости специального назначения и использования: таких как, водонапорных башен, насосных станций, гидротехнических сооружений котельных, </w:t>
            </w:r>
            <w:r w:rsidR="00D07EC6" w:rsidRPr="00B14065">
              <w:rPr>
                <w:rFonts w:ascii="Verdana" w:eastAsiaTheme="minorHAnsi" w:hAnsi="Verdana" w:cstheme="minorBidi"/>
                <w:i/>
                <w:color w:val="auto"/>
                <w:sz w:val="18"/>
                <w:szCs w:val="18"/>
                <w:lang w:eastAsia="en-US"/>
              </w:rPr>
              <w:lastRenderedPageBreak/>
              <w:t>трубопроводов, инженерных сетей, и другого недвижимого имущества, по которому отсутствуют рыночные данные по с</w:t>
            </w:r>
            <w:r>
              <w:rPr>
                <w:rFonts w:ascii="Verdana" w:eastAsiaTheme="minorHAnsi" w:hAnsi="Verdana" w:cstheme="minorBidi"/>
                <w:i/>
                <w:color w:val="auto"/>
                <w:sz w:val="18"/>
                <w:szCs w:val="18"/>
                <w:lang w:eastAsia="en-US"/>
              </w:rPr>
              <w:t>делкам и/или предложениям к ним</w:t>
            </w:r>
            <w:proofErr w:type="gramEnd"/>
          </w:p>
        </w:tc>
      </w:tr>
      <w:tr w:rsidR="00F1335A" w:rsidRPr="00B14065" w:rsidTr="00192F94">
        <w:tc>
          <w:tcPr>
            <w:tcW w:w="921" w:type="dxa"/>
          </w:tcPr>
          <w:p w:rsidR="00F1335A" w:rsidRPr="00BC3783" w:rsidRDefault="00F1335A" w:rsidP="00BC3783">
            <w:pPr>
              <w:pStyle w:val="a6"/>
              <w:numPr>
                <w:ilvl w:val="0"/>
                <w:numId w:val="5"/>
              </w:numPr>
              <w:jc w:val="center"/>
              <w:rPr>
                <w:rFonts w:ascii="Verdana" w:hAnsi="Verdana"/>
                <w:sz w:val="18"/>
                <w:szCs w:val="18"/>
              </w:rPr>
            </w:pPr>
          </w:p>
        </w:tc>
        <w:tc>
          <w:tcPr>
            <w:tcW w:w="4290" w:type="dxa"/>
          </w:tcPr>
          <w:p w:rsidR="00F1335A" w:rsidRPr="00B14065" w:rsidRDefault="000E43EA" w:rsidP="00B13CBD">
            <w:pPr>
              <w:jc w:val="both"/>
              <w:rPr>
                <w:rFonts w:ascii="Verdana" w:hAnsi="Verdana"/>
                <w:sz w:val="18"/>
                <w:szCs w:val="18"/>
              </w:rPr>
            </w:pPr>
            <w:r w:rsidRPr="00B14065">
              <w:rPr>
                <w:rFonts w:ascii="Verdana" w:hAnsi="Verdana"/>
                <w:sz w:val="18"/>
                <w:szCs w:val="18"/>
              </w:rPr>
              <w:t xml:space="preserve">25 </w:t>
            </w:r>
            <w:r w:rsidR="00F1335A" w:rsidRPr="00B14065">
              <w:rPr>
                <w:rFonts w:ascii="Verdana" w:hAnsi="Verdana"/>
                <w:sz w:val="18"/>
                <w:szCs w:val="18"/>
              </w:rPr>
              <w:t xml:space="preserve">г </w:t>
            </w:r>
          </w:p>
          <w:p w:rsidR="00D06ED3" w:rsidRPr="00B14065" w:rsidRDefault="00D06ED3" w:rsidP="00B13CBD">
            <w:pPr>
              <w:jc w:val="both"/>
              <w:rPr>
                <w:rFonts w:ascii="Verdana" w:hAnsi="Verdana"/>
                <w:sz w:val="18"/>
                <w:szCs w:val="18"/>
              </w:rPr>
            </w:pPr>
          </w:p>
          <w:p w:rsidR="00D06ED3" w:rsidRPr="00B14065" w:rsidRDefault="00CC0DB1" w:rsidP="00B13CBD">
            <w:pPr>
              <w:pStyle w:val="Default"/>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В</w:t>
            </w:r>
            <w:r w:rsidR="00D06ED3" w:rsidRPr="00B14065">
              <w:rPr>
                <w:rFonts w:ascii="Verdana" w:eastAsiaTheme="minorHAnsi" w:hAnsi="Verdana" w:cstheme="minorBidi"/>
                <w:color w:val="auto"/>
                <w:sz w:val="18"/>
                <w:szCs w:val="18"/>
                <w:lang w:eastAsia="en-US"/>
              </w:rPr>
              <w:t xml:space="preserve"> общем случае стоимость объекта недвижимости, определяемая </w:t>
            </w:r>
            <w:r w:rsidR="00AC5744" w:rsidRPr="00B14065">
              <w:rPr>
                <w:rFonts w:ascii="Verdana" w:eastAsiaTheme="minorHAnsi" w:hAnsi="Verdana" w:cstheme="minorBidi"/>
                <w:color w:val="auto"/>
                <w:sz w:val="18"/>
                <w:szCs w:val="18"/>
                <w:lang w:eastAsia="en-US"/>
              </w:rPr>
              <w:t xml:space="preserve">с использование </w:t>
            </w:r>
            <w:r w:rsidR="00D06ED3" w:rsidRPr="00B14065">
              <w:rPr>
                <w:rFonts w:ascii="Verdana" w:eastAsiaTheme="minorHAnsi" w:hAnsi="Verdana" w:cstheme="minorBidi"/>
                <w:color w:val="auto"/>
                <w:sz w:val="18"/>
                <w:szCs w:val="18"/>
                <w:lang w:eastAsia="en-US"/>
              </w:rPr>
              <w:t>затратн</w:t>
            </w:r>
            <w:r w:rsidR="00AC5744" w:rsidRPr="00B14065">
              <w:rPr>
                <w:rFonts w:ascii="Verdana" w:eastAsiaTheme="minorHAnsi" w:hAnsi="Verdana" w:cstheme="minorBidi"/>
                <w:color w:val="auto"/>
                <w:sz w:val="18"/>
                <w:szCs w:val="18"/>
                <w:lang w:eastAsia="en-US"/>
              </w:rPr>
              <w:t>ого подхода</w:t>
            </w:r>
            <w:r w:rsidR="00D06ED3" w:rsidRPr="00B14065">
              <w:rPr>
                <w:rFonts w:ascii="Verdana" w:eastAsiaTheme="minorHAnsi" w:hAnsi="Verdana" w:cstheme="minorBidi"/>
                <w:color w:val="auto"/>
                <w:sz w:val="18"/>
                <w:szCs w:val="18"/>
                <w:lang w:eastAsia="en-US"/>
              </w:rPr>
              <w:t>, рассчитывается в следующей последовательности:</w:t>
            </w:r>
          </w:p>
          <w:p w:rsidR="00D06ED3" w:rsidRPr="00B14065" w:rsidRDefault="00D06ED3"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определение стоимости прав на земельный участок как</w:t>
            </w:r>
            <w:r w:rsidR="00AC5744" w:rsidRPr="00B14065">
              <w:rPr>
                <w:rFonts w:ascii="Verdana" w:eastAsiaTheme="minorHAnsi" w:hAnsi="Verdana" w:cstheme="minorBidi"/>
                <w:color w:val="auto"/>
                <w:sz w:val="18"/>
                <w:szCs w:val="18"/>
                <w:lang w:eastAsia="en-US"/>
              </w:rPr>
              <w:t xml:space="preserve"> незастроенный</w:t>
            </w:r>
            <w:r w:rsidRPr="00B14065">
              <w:rPr>
                <w:rFonts w:ascii="Verdana" w:eastAsiaTheme="minorHAnsi" w:hAnsi="Verdana" w:cstheme="minorBidi"/>
                <w:color w:val="auto"/>
                <w:sz w:val="18"/>
                <w:szCs w:val="18"/>
                <w:lang w:eastAsia="en-US"/>
              </w:rPr>
              <w:t>,</w:t>
            </w:r>
          </w:p>
          <w:p w:rsidR="00D06ED3" w:rsidRPr="00B14065" w:rsidRDefault="00D06ED3"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расчет затрат на создание (воспроизводство или замещение) </w:t>
            </w:r>
            <w:r w:rsidR="00AC5744" w:rsidRPr="00B14065">
              <w:rPr>
                <w:rFonts w:ascii="Verdana" w:eastAsiaTheme="minorHAnsi" w:hAnsi="Verdana" w:cstheme="minorBidi"/>
                <w:color w:val="auto"/>
                <w:sz w:val="18"/>
                <w:szCs w:val="18"/>
                <w:lang w:eastAsia="en-US"/>
              </w:rPr>
              <w:t>объектов капитального строительства</w:t>
            </w:r>
            <w:r w:rsidRPr="00B14065">
              <w:rPr>
                <w:rFonts w:ascii="Verdana" w:eastAsiaTheme="minorHAnsi" w:hAnsi="Verdana" w:cstheme="minorBidi"/>
                <w:color w:val="auto"/>
                <w:sz w:val="18"/>
                <w:szCs w:val="18"/>
                <w:lang w:eastAsia="en-US"/>
              </w:rPr>
              <w:t xml:space="preserve">, </w:t>
            </w:r>
          </w:p>
          <w:p w:rsidR="00D06ED3" w:rsidRPr="00B14065" w:rsidRDefault="00D06ED3"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определение прибыли предпринимателя,</w:t>
            </w:r>
          </w:p>
          <w:p w:rsidR="00D06ED3" w:rsidRPr="00B14065" w:rsidRDefault="00D06ED3"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определение износа и </w:t>
            </w:r>
            <w:proofErr w:type="spellStart"/>
            <w:r w:rsidRPr="00B14065">
              <w:rPr>
                <w:rFonts w:ascii="Verdana" w:eastAsiaTheme="minorHAnsi" w:hAnsi="Verdana" w:cstheme="minorBidi"/>
                <w:color w:val="auto"/>
                <w:sz w:val="18"/>
                <w:szCs w:val="18"/>
                <w:lang w:eastAsia="en-US"/>
              </w:rPr>
              <w:t>устареваний</w:t>
            </w:r>
            <w:proofErr w:type="spellEnd"/>
            <w:r w:rsidRPr="00B14065">
              <w:rPr>
                <w:rFonts w:ascii="Verdana" w:eastAsiaTheme="minorHAnsi" w:hAnsi="Verdana" w:cstheme="minorBidi"/>
                <w:color w:val="auto"/>
                <w:sz w:val="18"/>
                <w:szCs w:val="18"/>
                <w:lang w:eastAsia="en-US"/>
              </w:rPr>
              <w:t>,</w:t>
            </w:r>
          </w:p>
          <w:p w:rsidR="00D06ED3" w:rsidRPr="00B14065" w:rsidRDefault="00D06ED3"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определение стоимости </w:t>
            </w:r>
            <w:r w:rsidR="00AC5744" w:rsidRPr="00B14065">
              <w:rPr>
                <w:rFonts w:ascii="Verdana" w:eastAsiaTheme="minorHAnsi" w:hAnsi="Verdana" w:cstheme="minorBidi"/>
                <w:color w:val="auto"/>
                <w:sz w:val="18"/>
                <w:szCs w:val="18"/>
                <w:lang w:eastAsia="en-US"/>
              </w:rPr>
              <w:t xml:space="preserve">объектов капитального строительства </w:t>
            </w:r>
            <w:r w:rsidRPr="00B14065">
              <w:rPr>
                <w:rFonts w:ascii="Verdana" w:eastAsiaTheme="minorHAnsi" w:hAnsi="Verdana" w:cstheme="minorBidi"/>
                <w:color w:val="auto"/>
                <w:sz w:val="18"/>
                <w:szCs w:val="18"/>
                <w:lang w:eastAsia="en-US"/>
              </w:rPr>
              <w:t xml:space="preserve">путем суммирования затрат на создание </w:t>
            </w:r>
            <w:r w:rsidR="00AC5744" w:rsidRPr="00B14065">
              <w:rPr>
                <w:rFonts w:ascii="Verdana" w:eastAsiaTheme="minorHAnsi" w:hAnsi="Verdana" w:cstheme="minorBidi"/>
                <w:color w:val="auto"/>
                <w:sz w:val="18"/>
                <w:szCs w:val="18"/>
                <w:lang w:eastAsia="en-US"/>
              </w:rPr>
              <w:t>этих объектов</w:t>
            </w:r>
            <w:r w:rsidRPr="00B14065">
              <w:rPr>
                <w:rFonts w:ascii="Verdana" w:eastAsiaTheme="minorHAnsi" w:hAnsi="Verdana" w:cstheme="minorBidi"/>
                <w:color w:val="auto"/>
                <w:sz w:val="18"/>
                <w:szCs w:val="18"/>
                <w:lang w:eastAsia="en-US"/>
              </w:rPr>
              <w:t xml:space="preserve"> и прибыли предпринимателя, и вычитания их физического износа и </w:t>
            </w:r>
            <w:proofErr w:type="spellStart"/>
            <w:r w:rsidRPr="00B14065">
              <w:rPr>
                <w:rFonts w:ascii="Verdana" w:eastAsiaTheme="minorHAnsi" w:hAnsi="Verdana" w:cstheme="minorBidi"/>
                <w:color w:val="auto"/>
                <w:sz w:val="18"/>
                <w:szCs w:val="18"/>
                <w:lang w:eastAsia="en-US"/>
              </w:rPr>
              <w:t>устареваний</w:t>
            </w:r>
            <w:proofErr w:type="spellEnd"/>
            <w:r w:rsidRPr="00B14065">
              <w:rPr>
                <w:rFonts w:ascii="Verdana" w:eastAsiaTheme="minorHAnsi" w:hAnsi="Verdana" w:cstheme="minorBidi"/>
                <w:color w:val="auto"/>
                <w:sz w:val="18"/>
                <w:szCs w:val="18"/>
                <w:lang w:eastAsia="en-US"/>
              </w:rPr>
              <w:t>,</w:t>
            </w:r>
          </w:p>
          <w:p w:rsidR="00D06ED3" w:rsidRPr="00B14065" w:rsidRDefault="00D06ED3"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определение стоимости объекта недвижимости как суммы стоимости прав на земельный участок и стоимости его </w:t>
            </w:r>
            <w:r w:rsidR="00AC5744" w:rsidRPr="00B14065">
              <w:rPr>
                <w:rFonts w:ascii="Verdana" w:eastAsiaTheme="minorHAnsi" w:hAnsi="Verdana" w:cstheme="minorBidi"/>
                <w:color w:val="auto"/>
                <w:sz w:val="18"/>
                <w:szCs w:val="18"/>
                <w:lang w:eastAsia="en-US"/>
              </w:rPr>
              <w:t>объектов капитального строительства</w:t>
            </w:r>
            <w:r w:rsidR="00840578">
              <w:rPr>
                <w:rFonts w:ascii="Verdana" w:eastAsiaTheme="minorHAnsi" w:hAnsi="Verdana" w:cstheme="minorBidi"/>
                <w:color w:val="auto"/>
                <w:sz w:val="18"/>
                <w:szCs w:val="18"/>
                <w:lang w:eastAsia="en-US"/>
              </w:rPr>
              <w:t>.</w:t>
            </w:r>
          </w:p>
          <w:p w:rsidR="00D06ED3" w:rsidRPr="00B14065" w:rsidRDefault="00D06ED3" w:rsidP="00B13CBD">
            <w:pPr>
              <w:jc w:val="both"/>
              <w:rPr>
                <w:rFonts w:ascii="Verdana" w:hAnsi="Verdana"/>
                <w:sz w:val="18"/>
                <w:szCs w:val="18"/>
              </w:rPr>
            </w:pPr>
          </w:p>
        </w:tc>
        <w:tc>
          <w:tcPr>
            <w:tcW w:w="3544" w:type="dxa"/>
          </w:tcPr>
          <w:p w:rsidR="00F1335A" w:rsidRPr="00B14065" w:rsidRDefault="00F1335A" w:rsidP="00B13CBD">
            <w:pPr>
              <w:jc w:val="both"/>
              <w:rPr>
                <w:rFonts w:ascii="Verdana" w:hAnsi="Verdana"/>
                <w:sz w:val="18"/>
                <w:szCs w:val="18"/>
              </w:rPr>
            </w:pPr>
            <w:r w:rsidRPr="00B14065">
              <w:rPr>
                <w:rFonts w:ascii="Verdana" w:hAnsi="Verdana"/>
                <w:sz w:val="18"/>
                <w:szCs w:val="18"/>
              </w:rPr>
              <w:t>П</w:t>
            </w:r>
            <w:r w:rsidR="00235CF2">
              <w:rPr>
                <w:rFonts w:ascii="Verdana" w:hAnsi="Verdana"/>
                <w:sz w:val="18"/>
                <w:szCs w:val="18"/>
              </w:rPr>
              <w:t xml:space="preserve">рибыль предпринимателя </w:t>
            </w:r>
            <w:r w:rsidRPr="00B14065">
              <w:rPr>
                <w:rFonts w:ascii="Verdana" w:hAnsi="Verdana"/>
                <w:sz w:val="18"/>
                <w:szCs w:val="18"/>
              </w:rPr>
              <w:t xml:space="preserve"> (как и НДС) возникла лишь с момента появления в </w:t>
            </w:r>
            <w:r w:rsidR="00235CF2" w:rsidRPr="00B14065">
              <w:rPr>
                <w:rFonts w:ascii="Verdana" w:hAnsi="Verdana"/>
                <w:sz w:val="18"/>
                <w:szCs w:val="18"/>
              </w:rPr>
              <w:t xml:space="preserve">России  частного </w:t>
            </w:r>
            <w:r w:rsidRPr="00B14065">
              <w:rPr>
                <w:rFonts w:ascii="Verdana" w:hAnsi="Verdana"/>
                <w:sz w:val="18"/>
                <w:szCs w:val="18"/>
              </w:rPr>
              <w:t>капитала, то есть после 1991 года. Для зданий, построенных во времена СССР эти  факторы (ПП и НДС) применяться не должны – в это время были другие структуры затрат на строительство и они полостью учтены в УПВС.</w:t>
            </w:r>
          </w:p>
          <w:p w:rsidR="00F1335A" w:rsidRPr="00B14065" w:rsidRDefault="00F1335A" w:rsidP="00B13CBD">
            <w:pPr>
              <w:jc w:val="both"/>
              <w:rPr>
                <w:rFonts w:ascii="Verdana" w:hAnsi="Verdana"/>
                <w:sz w:val="18"/>
                <w:szCs w:val="18"/>
              </w:rPr>
            </w:pPr>
          </w:p>
        </w:tc>
        <w:tc>
          <w:tcPr>
            <w:tcW w:w="3143" w:type="dxa"/>
          </w:tcPr>
          <w:p w:rsidR="00F1335A" w:rsidRPr="00B14065" w:rsidRDefault="00F1335A" w:rsidP="00B13CBD">
            <w:pPr>
              <w:jc w:val="both"/>
              <w:rPr>
                <w:rFonts w:ascii="Verdana" w:hAnsi="Verdana"/>
                <w:sz w:val="18"/>
                <w:szCs w:val="18"/>
              </w:rPr>
            </w:pPr>
            <w:r w:rsidRPr="00B14065">
              <w:rPr>
                <w:rFonts w:ascii="Verdana" w:hAnsi="Verdana"/>
                <w:sz w:val="18"/>
                <w:szCs w:val="18"/>
              </w:rPr>
              <w:t xml:space="preserve">Если оценщик применяет при определении </w:t>
            </w:r>
            <w:r w:rsidR="00DD33AE" w:rsidRPr="00B14065">
              <w:rPr>
                <w:rFonts w:ascii="Verdana" w:hAnsi="Verdana"/>
                <w:sz w:val="18"/>
                <w:szCs w:val="18"/>
              </w:rPr>
              <w:t>У</w:t>
            </w:r>
            <w:r w:rsidRPr="00B14065">
              <w:rPr>
                <w:rFonts w:ascii="Verdana" w:hAnsi="Verdana"/>
                <w:sz w:val="18"/>
                <w:szCs w:val="18"/>
              </w:rPr>
              <w:t>ПВС здания, построенного до 1991 года, ПП и НДС, то это будет уже стоимостью замещения, а не восстановления. В этом случае завышается ПВС здания на 18% (НДС) плюс размер ПП = примерно на 30 – 35%.</w:t>
            </w:r>
          </w:p>
          <w:p w:rsidR="00F1335A" w:rsidRPr="00B14065" w:rsidRDefault="00F1335A" w:rsidP="00B13CBD">
            <w:pPr>
              <w:jc w:val="both"/>
              <w:rPr>
                <w:rFonts w:ascii="Verdana" w:hAnsi="Verdana"/>
                <w:sz w:val="18"/>
                <w:szCs w:val="18"/>
              </w:rPr>
            </w:pPr>
            <w:r w:rsidRPr="00B14065">
              <w:rPr>
                <w:rFonts w:ascii="Verdana" w:hAnsi="Verdana"/>
                <w:sz w:val="18"/>
                <w:szCs w:val="18"/>
              </w:rPr>
              <w:t>Это будет новое строител</w:t>
            </w:r>
            <w:r w:rsidR="00DD33AE">
              <w:rPr>
                <w:rFonts w:ascii="Verdana" w:hAnsi="Verdana"/>
                <w:sz w:val="18"/>
                <w:szCs w:val="18"/>
              </w:rPr>
              <w:t>ьство (для зданий старого типа)</w:t>
            </w:r>
            <w:r w:rsidRPr="00B14065">
              <w:rPr>
                <w:rFonts w:ascii="Verdana" w:hAnsi="Verdana"/>
                <w:sz w:val="18"/>
                <w:szCs w:val="18"/>
              </w:rPr>
              <w:t>, а не восстановление, и в этом случае сборники УПВС и КО-Инвест уже применяться не должны.</w:t>
            </w:r>
          </w:p>
        </w:tc>
        <w:tc>
          <w:tcPr>
            <w:tcW w:w="2888" w:type="dxa"/>
          </w:tcPr>
          <w:p w:rsidR="00DD33AE" w:rsidRPr="00DD33AE" w:rsidRDefault="00DD33AE" w:rsidP="00DD33AE">
            <w:pPr>
              <w:pStyle w:val="Default"/>
              <w:jc w:val="both"/>
              <w:rPr>
                <w:rFonts w:ascii="Verdana" w:eastAsiaTheme="minorHAnsi" w:hAnsi="Verdana" w:cstheme="minorBidi"/>
                <w:i/>
                <w:color w:val="auto"/>
                <w:sz w:val="18"/>
                <w:szCs w:val="18"/>
                <w:lang w:eastAsia="en-US"/>
              </w:rPr>
            </w:pPr>
            <w:r w:rsidRPr="00DD33AE">
              <w:rPr>
                <w:rFonts w:ascii="Verdana" w:eastAsiaTheme="minorHAnsi" w:hAnsi="Verdana" w:cstheme="minorBidi"/>
                <w:i/>
                <w:color w:val="auto"/>
                <w:sz w:val="18"/>
                <w:szCs w:val="18"/>
                <w:lang w:eastAsia="en-US"/>
              </w:rPr>
              <w:t>В общем случае стоимость объекта недвижимости, определяемая с использование затратного подхода, рассчитывается в следующей последовательности:</w:t>
            </w:r>
          </w:p>
          <w:p w:rsidR="00DD33AE" w:rsidRPr="00DD33AE" w:rsidRDefault="00DD33AE" w:rsidP="00DD33AE">
            <w:pPr>
              <w:pStyle w:val="Default"/>
              <w:jc w:val="both"/>
              <w:rPr>
                <w:rFonts w:ascii="Verdana" w:eastAsiaTheme="minorHAnsi" w:hAnsi="Verdana" w:cstheme="minorBidi"/>
                <w:i/>
                <w:color w:val="auto"/>
                <w:sz w:val="18"/>
                <w:szCs w:val="18"/>
                <w:lang w:eastAsia="en-US"/>
              </w:rPr>
            </w:pPr>
            <w:r w:rsidRPr="00DD33AE">
              <w:rPr>
                <w:rFonts w:ascii="Verdana" w:eastAsiaTheme="minorHAnsi" w:hAnsi="Verdana" w:cstheme="minorBidi"/>
                <w:i/>
                <w:color w:val="auto"/>
                <w:sz w:val="18"/>
                <w:szCs w:val="18"/>
                <w:lang w:eastAsia="en-US"/>
              </w:rPr>
              <w:t>определение стоимости прав на земельный участок как незастроенный,</w:t>
            </w:r>
          </w:p>
          <w:p w:rsidR="00DD33AE" w:rsidRPr="00DD33AE" w:rsidRDefault="00DD33AE" w:rsidP="00DD33AE">
            <w:pPr>
              <w:pStyle w:val="Default"/>
              <w:jc w:val="both"/>
              <w:rPr>
                <w:rFonts w:ascii="Verdana" w:eastAsiaTheme="minorHAnsi" w:hAnsi="Verdana" w:cstheme="minorBidi"/>
                <w:i/>
                <w:color w:val="auto"/>
                <w:sz w:val="18"/>
                <w:szCs w:val="18"/>
                <w:lang w:eastAsia="en-US"/>
              </w:rPr>
            </w:pPr>
            <w:r w:rsidRPr="00DD33AE">
              <w:rPr>
                <w:rFonts w:ascii="Verdana" w:eastAsiaTheme="minorHAnsi" w:hAnsi="Verdana" w:cstheme="minorBidi"/>
                <w:i/>
                <w:color w:val="auto"/>
                <w:sz w:val="18"/>
                <w:szCs w:val="18"/>
                <w:lang w:eastAsia="en-US"/>
              </w:rPr>
              <w:t xml:space="preserve">расчет затрат на создание (воспроизводство или замещение) объектов капитального строительства, </w:t>
            </w:r>
          </w:p>
          <w:p w:rsidR="00DD33AE" w:rsidRPr="00DD33AE" w:rsidRDefault="00DD33AE" w:rsidP="00DD33AE">
            <w:pPr>
              <w:pStyle w:val="Default"/>
              <w:jc w:val="both"/>
              <w:rPr>
                <w:rFonts w:ascii="Verdana" w:eastAsiaTheme="minorHAnsi" w:hAnsi="Verdana" w:cstheme="minorBidi"/>
                <w:i/>
                <w:color w:val="auto"/>
                <w:sz w:val="18"/>
                <w:szCs w:val="18"/>
                <w:lang w:eastAsia="en-US"/>
              </w:rPr>
            </w:pPr>
            <w:r w:rsidRPr="00DD33AE">
              <w:rPr>
                <w:rFonts w:ascii="Verdana" w:eastAsiaTheme="minorHAnsi" w:hAnsi="Verdana" w:cstheme="minorBidi"/>
                <w:i/>
                <w:color w:val="auto"/>
                <w:sz w:val="18"/>
                <w:szCs w:val="18"/>
                <w:lang w:eastAsia="en-US"/>
              </w:rPr>
              <w:t>определение прибыли предпринимателя,</w:t>
            </w:r>
          </w:p>
          <w:p w:rsidR="00DD33AE" w:rsidRPr="00DD33AE" w:rsidRDefault="00DD33AE" w:rsidP="00DD33AE">
            <w:pPr>
              <w:pStyle w:val="Default"/>
              <w:ind w:firstLine="660"/>
              <w:jc w:val="both"/>
              <w:rPr>
                <w:rFonts w:ascii="Verdana" w:eastAsiaTheme="minorHAnsi" w:hAnsi="Verdana" w:cstheme="minorBidi"/>
                <w:i/>
                <w:color w:val="auto"/>
                <w:sz w:val="18"/>
                <w:szCs w:val="18"/>
                <w:lang w:eastAsia="en-US"/>
              </w:rPr>
            </w:pPr>
            <w:r w:rsidRPr="00DD33AE">
              <w:rPr>
                <w:rFonts w:ascii="Verdana" w:eastAsiaTheme="minorHAnsi" w:hAnsi="Verdana" w:cstheme="minorBidi"/>
                <w:i/>
                <w:color w:val="auto"/>
                <w:sz w:val="18"/>
                <w:szCs w:val="18"/>
                <w:lang w:eastAsia="en-US"/>
              </w:rPr>
              <w:t xml:space="preserve">определение износа и </w:t>
            </w:r>
            <w:proofErr w:type="spellStart"/>
            <w:r w:rsidRPr="00DD33AE">
              <w:rPr>
                <w:rFonts w:ascii="Verdana" w:eastAsiaTheme="minorHAnsi" w:hAnsi="Verdana" w:cstheme="minorBidi"/>
                <w:i/>
                <w:color w:val="auto"/>
                <w:sz w:val="18"/>
                <w:szCs w:val="18"/>
                <w:lang w:eastAsia="en-US"/>
              </w:rPr>
              <w:t>устареваний</w:t>
            </w:r>
            <w:proofErr w:type="spellEnd"/>
            <w:r w:rsidRPr="00DD33AE">
              <w:rPr>
                <w:rFonts w:ascii="Verdana" w:eastAsiaTheme="minorHAnsi" w:hAnsi="Verdana" w:cstheme="minorBidi"/>
                <w:i/>
                <w:color w:val="auto"/>
                <w:sz w:val="18"/>
                <w:szCs w:val="18"/>
                <w:lang w:eastAsia="en-US"/>
              </w:rPr>
              <w:t>,</w:t>
            </w:r>
          </w:p>
          <w:p w:rsidR="00DD33AE" w:rsidRPr="00DD33AE" w:rsidRDefault="00DD33AE" w:rsidP="00DD33AE">
            <w:pPr>
              <w:pStyle w:val="Default"/>
              <w:jc w:val="both"/>
              <w:rPr>
                <w:rFonts w:ascii="Verdana" w:eastAsiaTheme="minorHAnsi" w:hAnsi="Verdana" w:cstheme="minorBidi"/>
                <w:i/>
                <w:color w:val="auto"/>
                <w:sz w:val="18"/>
                <w:szCs w:val="18"/>
                <w:lang w:eastAsia="en-US"/>
              </w:rPr>
            </w:pPr>
            <w:r w:rsidRPr="00DD33AE">
              <w:rPr>
                <w:rFonts w:ascii="Verdana" w:eastAsiaTheme="minorHAnsi" w:hAnsi="Verdana" w:cstheme="minorBidi"/>
                <w:i/>
                <w:color w:val="auto"/>
                <w:sz w:val="18"/>
                <w:szCs w:val="18"/>
                <w:lang w:eastAsia="en-US"/>
              </w:rPr>
              <w:t xml:space="preserve">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w:t>
            </w:r>
            <w:proofErr w:type="spellStart"/>
            <w:r w:rsidRPr="00DD33AE">
              <w:rPr>
                <w:rFonts w:ascii="Verdana" w:eastAsiaTheme="minorHAnsi" w:hAnsi="Verdana" w:cstheme="minorBidi"/>
                <w:i/>
                <w:color w:val="auto"/>
                <w:sz w:val="18"/>
                <w:szCs w:val="18"/>
                <w:lang w:eastAsia="en-US"/>
              </w:rPr>
              <w:t>устареваний</w:t>
            </w:r>
            <w:proofErr w:type="spellEnd"/>
            <w:r w:rsidRPr="00DD33AE">
              <w:rPr>
                <w:rFonts w:ascii="Verdana" w:eastAsiaTheme="minorHAnsi" w:hAnsi="Verdana" w:cstheme="minorBidi"/>
                <w:i/>
                <w:color w:val="auto"/>
                <w:sz w:val="18"/>
                <w:szCs w:val="18"/>
                <w:lang w:eastAsia="en-US"/>
              </w:rPr>
              <w:t>,</w:t>
            </w:r>
          </w:p>
          <w:p w:rsidR="00DD33AE" w:rsidRPr="00DD33AE" w:rsidRDefault="00DD33AE" w:rsidP="00DD33AE">
            <w:pPr>
              <w:jc w:val="both"/>
              <w:rPr>
                <w:rFonts w:ascii="Verdana" w:hAnsi="Verdana"/>
                <w:i/>
                <w:sz w:val="18"/>
                <w:szCs w:val="18"/>
              </w:rPr>
            </w:pPr>
            <w:r w:rsidRPr="00DD33AE">
              <w:rPr>
                <w:rFonts w:ascii="Verdana" w:hAnsi="Verdana"/>
                <w:i/>
                <w:sz w:val="18"/>
                <w:szCs w:val="18"/>
              </w:rPr>
              <w:lastRenderedPageBreak/>
              <w:t>определение стоимости объекта недвижимости как суммы стоимости прав на земельный участок и стоимости его объектов капитального строительства.</w:t>
            </w:r>
          </w:p>
          <w:p w:rsidR="00F1335A" w:rsidRPr="00B14065" w:rsidRDefault="00F1335A" w:rsidP="00B13CBD">
            <w:pPr>
              <w:jc w:val="both"/>
              <w:rPr>
                <w:rFonts w:ascii="Verdana" w:hAnsi="Verdana"/>
                <w:i/>
                <w:sz w:val="18"/>
                <w:szCs w:val="18"/>
              </w:rPr>
            </w:pPr>
            <w:r w:rsidRPr="00DD33AE">
              <w:rPr>
                <w:rFonts w:ascii="Verdana" w:hAnsi="Verdana"/>
                <w:i/>
                <w:sz w:val="18"/>
                <w:szCs w:val="18"/>
              </w:rPr>
              <w:t>Прибыль предпринимателя (и НДС) учитывать только для зданий, построенных после 1991 года</w:t>
            </w:r>
            <w:r w:rsidR="00235CF2" w:rsidRPr="00DD33AE">
              <w:rPr>
                <w:rFonts w:ascii="Verdana" w:hAnsi="Verdana"/>
                <w:i/>
                <w:sz w:val="18"/>
                <w:szCs w:val="18"/>
              </w:rPr>
              <w:t>.</w:t>
            </w:r>
          </w:p>
        </w:tc>
      </w:tr>
      <w:tr w:rsidR="0010051E" w:rsidRPr="00B14065" w:rsidTr="00192F94">
        <w:tc>
          <w:tcPr>
            <w:tcW w:w="921" w:type="dxa"/>
          </w:tcPr>
          <w:p w:rsidR="0010051E" w:rsidRPr="00BC3783" w:rsidRDefault="0010051E" w:rsidP="00BC3783">
            <w:pPr>
              <w:pStyle w:val="a6"/>
              <w:numPr>
                <w:ilvl w:val="0"/>
                <w:numId w:val="5"/>
              </w:numPr>
              <w:jc w:val="center"/>
              <w:rPr>
                <w:rFonts w:ascii="Verdana" w:hAnsi="Verdana"/>
                <w:sz w:val="18"/>
                <w:szCs w:val="18"/>
              </w:rPr>
            </w:pPr>
          </w:p>
        </w:tc>
        <w:tc>
          <w:tcPr>
            <w:tcW w:w="4290" w:type="dxa"/>
          </w:tcPr>
          <w:p w:rsidR="00D06ED3" w:rsidRPr="00B14065" w:rsidRDefault="009B0241" w:rsidP="00B13CBD">
            <w:pPr>
              <w:jc w:val="both"/>
              <w:rPr>
                <w:rFonts w:ascii="Verdana" w:hAnsi="Verdana"/>
                <w:sz w:val="18"/>
                <w:szCs w:val="18"/>
              </w:rPr>
            </w:pPr>
            <w:r w:rsidRPr="00B14065">
              <w:rPr>
                <w:rFonts w:ascii="Verdana" w:hAnsi="Verdana"/>
                <w:sz w:val="18"/>
                <w:szCs w:val="18"/>
              </w:rPr>
              <w:t>25 д</w:t>
            </w:r>
          </w:p>
          <w:p w:rsidR="00D06ED3" w:rsidRPr="00B14065" w:rsidRDefault="00D06ED3" w:rsidP="00B13CBD">
            <w:pPr>
              <w:jc w:val="both"/>
              <w:rPr>
                <w:rFonts w:ascii="Verdana" w:hAnsi="Verdana"/>
                <w:sz w:val="18"/>
                <w:szCs w:val="18"/>
              </w:rPr>
            </w:pPr>
          </w:p>
          <w:p w:rsidR="00D06ED3" w:rsidRPr="00B14065" w:rsidRDefault="00CC0DB1" w:rsidP="00B13CBD">
            <w:pPr>
              <w:jc w:val="both"/>
              <w:rPr>
                <w:rFonts w:ascii="Verdana" w:hAnsi="Verdana"/>
                <w:sz w:val="18"/>
                <w:szCs w:val="18"/>
              </w:rPr>
            </w:pPr>
            <w:r w:rsidRPr="00B14065">
              <w:rPr>
                <w:rFonts w:ascii="Verdana" w:hAnsi="Verdana"/>
                <w:sz w:val="18"/>
                <w:szCs w:val="18"/>
              </w:rPr>
              <w:t>Д</w:t>
            </w:r>
            <w:r w:rsidR="00D06ED3" w:rsidRPr="00B14065">
              <w:rPr>
                <w:rFonts w:ascii="Verdana" w:hAnsi="Verdana"/>
                <w:sz w:val="18"/>
                <w:szCs w:val="18"/>
              </w:rPr>
              <w:t xml:space="preserve">ля целей определения рыночной стоимости объекта недвижимости </w:t>
            </w:r>
            <w:r w:rsidR="00AC5744" w:rsidRPr="00B14065">
              <w:rPr>
                <w:rFonts w:ascii="Verdana" w:hAnsi="Verdana"/>
                <w:sz w:val="18"/>
                <w:szCs w:val="18"/>
              </w:rPr>
              <w:t xml:space="preserve">с использованием </w:t>
            </w:r>
            <w:r w:rsidR="00D06ED3" w:rsidRPr="00B14065">
              <w:rPr>
                <w:rFonts w:ascii="Verdana" w:hAnsi="Verdana"/>
                <w:sz w:val="18"/>
                <w:szCs w:val="18"/>
              </w:rPr>
              <w:t>затратн</w:t>
            </w:r>
            <w:r w:rsidR="00AC5744" w:rsidRPr="00B14065">
              <w:rPr>
                <w:rFonts w:ascii="Verdana" w:hAnsi="Verdana"/>
                <w:sz w:val="18"/>
                <w:szCs w:val="18"/>
              </w:rPr>
              <w:t>ого</w:t>
            </w:r>
            <w:r w:rsidR="00D06ED3" w:rsidRPr="00B14065">
              <w:rPr>
                <w:rFonts w:ascii="Verdana" w:hAnsi="Verdana"/>
                <w:sz w:val="18"/>
                <w:szCs w:val="18"/>
              </w:rPr>
              <w:t xml:space="preserve"> подход</w:t>
            </w:r>
            <w:r w:rsidR="00AC5744" w:rsidRPr="00B14065">
              <w:rPr>
                <w:rFonts w:ascii="Verdana" w:hAnsi="Verdana"/>
                <w:sz w:val="18"/>
                <w:szCs w:val="18"/>
              </w:rPr>
              <w:t>а</w:t>
            </w:r>
            <w:r w:rsidR="00D06ED3" w:rsidRPr="00B14065">
              <w:rPr>
                <w:rFonts w:ascii="Verdana" w:hAnsi="Verdana"/>
                <w:sz w:val="18"/>
                <w:szCs w:val="18"/>
              </w:rPr>
              <w:t xml:space="preserve"> земельный участок оценивается как </w:t>
            </w:r>
            <w:r w:rsidR="00AC5744" w:rsidRPr="00B14065">
              <w:rPr>
                <w:rFonts w:ascii="Verdana" w:hAnsi="Verdana"/>
                <w:sz w:val="18"/>
                <w:szCs w:val="18"/>
              </w:rPr>
              <w:t>незастроенный</w:t>
            </w:r>
            <w:r w:rsidR="00D06ED3" w:rsidRPr="00B14065">
              <w:rPr>
                <w:rFonts w:ascii="Verdana" w:hAnsi="Verdana"/>
                <w:sz w:val="18"/>
                <w:szCs w:val="18"/>
              </w:rPr>
              <w:t xml:space="preserve"> в предположении его наибо</w:t>
            </w:r>
            <w:r w:rsidR="00840578">
              <w:rPr>
                <w:rFonts w:ascii="Verdana" w:hAnsi="Verdana"/>
                <w:sz w:val="18"/>
                <w:szCs w:val="18"/>
              </w:rPr>
              <w:t>лее эффективного использования.</w:t>
            </w:r>
          </w:p>
          <w:p w:rsidR="0010051E" w:rsidRPr="00B14065" w:rsidRDefault="0010051E" w:rsidP="00B13CBD">
            <w:pPr>
              <w:jc w:val="both"/>
              <w:rPr>
                <w:rFonts w:ascii="Verdana" w:hAnsi="Verdana"/>
                <w:sz w:val="18"/>
                <w:szCs w:val="18"/>
              </w:rPr>
            </w:pPr>
          </w:p>
        </w:tc>
        <w:tc>
          <w:tcPr>
            <w:tcW w:w="3544" w:type="dxa"/>
          </w:tcPr>
          <w:p w:rsidR="0010051E" w:rsidRPr="00B14065" w:rsidRDefault="009B0241" w:rsidP="00B13CBD">
            <w:pPr>
              <w:jc w:val="both"/>
              <w:rPr>
                <w:rFonts w:ascii="Verdana" w:hAnsi="Verdana"/>
                <w:sz w:val="18"/>
                <w:szCs w:val="18"/>
              </w:rPr>
            </w:pPr>
            <w:r w:rsidRPr="00B14065">
              <w:rPr>
                <w:rFonts w:ascii="Verdana" w:hAnsi="Verdana"/>
                <w:sz w:val="18"/>
                <w:szCs w:val="18"/>
              </w:rPr>
              <w:t xml:space="preserve">Добавить «права </w:t>
            </w:r>
            <w:proofErr w:type="gramStart"/>
            <w:r w:rsidRPr="00B14065">
              <w:rPr>
                <w:rFonts w:ascii="Verdana" w:hAnsi="Verdana"/>
                <w:sz w:val="18"/>
                <w:szCs w:val="18"/>
              </w:rPr>
              <w:t>на</w:t>
            </w:r>
            <w:proofErr w:type="gramEnd"/>
            <w:r w:rsidRPr="00B14065">
              <w:rPr>
                <w:rFonts w:ascii="Verdana" w:hAnsi="Verdana"/>
                <w:sz w:val="18"/>
                <w:szCs w:val="18"/>
              </w:rPr>
              <w:t>»</w:t>
            </w:r>
          </w:p>
        </w:tc>
        <w:tc>
          <w:tcPr>
            <w:tcW w:w="3143" w:type="dxa"/>
          </w:tcPr>
          <w:p w:rsidR="0010051E" w:rsidRPr="00B14065" w:rsidRDefault="0010051E" w:rsidP="00B13CBD">
            <w:pPr>
              <w:jc w:val="both"/>
              <w:rPr>
                <w:rFonts w:ascii="Verdana" w:hAnsi="Verdana"/>
                <w:sz w:val="18"/>
                <w:szCs w:val="18"/>
              </w:rPr>
            </w:pPr>
          </w:p>
        </w:tc>
        <w:tc>
          <w:tcPr>
            <w:tcW w:w="2888" w:type="dxa"/>
          </w:tcPr>
          <w:p w:rsidR="0010051E" w:rsidRPr="00B14065" w:rsidRDefault="009A3351" w:rsidP="009A3351">
            <w:pPr>
              <w:jc w:val="both"/>
              <w:rPr>
                <w:rFonts w:ascii="Verdana" w:hAnsi="Verdana"/>
                <w:i/>
                <w:sz w:val="18"/>
                <w:szCs w:val="18"/>
              </w:rPr>
            </w:pPr>
            <w:r>
              <w:rPr>
                <w:rFonts w:ascii="Verdana" w:hAnsi="Verdana"/>
                <w:i/>
                <w:sz w:val="18"/>
                <w:szCs w:val="18"/>
              </w:rPr>
              <w:t>Д</w:t>
            </w:r>
            <w:r w:rsidR="009B0241" w:rsidRPr="00B14065">
              <w:rPr>
                <w:rFonts w:ascii="Verdana" w:hAnsi="Verdana"/>
                <w:i/>
                <w:sz w:val="18"/>
                <w:szCs w:val="18"/>
              </w:rPr>
              <w:t xml:space="preserve">ля целей определения рыночной стоимости объекта недвижимости с использованием затратного подхода права на </w:t>
            </w:r>
            <w:r w:rsidR="008A0CE2" w:rsidRPr="00B14065">
              <w:rPr>
                <w:rFonts w:ascii="Verdana" w:hAnsi="Verdana"/>
                <w:i/>
                <w:sz w:val="18"/>
                <w:szCs w:val="18"/>
              </w:rPr>
              <w:t>земельный участок оцениваю</w:t>
            </w:r>
            <w:r w:rsidR="009B0241" w:rsidRPr="00B14065">
              <w:rPr>
                <w:rFonts w:ascii="Verdana" w:hAnsi="Verdana"/>
                <w:i/>
                <w:sz w:val="18"/>
                <w:szCs w:val="18"/>
              </w:rPr>
              <w:t>тся как</w:t>
            </w:r>
            <w:r w:rsidR="008A0CE2" w:rsidRPr="00B14065">
              <w:rPr>
                <w:rFonts w:ascii="Verdana" w:hAnsi="Verdana"/>
                <w:i/>
                <w:sz w:val="18"/>
                <w:szCs w:val="18"/>
              </w:rPr>
              <w:t xml:space="preserve"> незастроенный в предположении </w:t>
            </w:r>
            <w:r w:rsidR="009B0241" w:rsidRPr="00B14065">
              <w:rPr>
                <w:rFonts w:ascii="Verdana" w:hAnsi="Verdana"/>
                <w:i/>
                <w:sz w:val="18"/>
                <w:szCs w:val="18"/>
              </w:rPr>
              <w:t>его наиболее эффективного использования</w:t>
            </w:r>
            <w:r w:rsidR="00235CF2">
              <w:rPr>
                <w:rFonts w:ascii="Verdana" w:hAnsi="Verdana"/>
                <w:i/>
                <w:sz w:val="18"/>
                <w:szCs w:val="18"/>
              </w:rPr>
              <w:t>.</w:t>
            </w:r>
          </w:p>
        </w:tc>
      </w:tr>
      <w:tr w:rsidR="000A4846" w:rsidRPr="00B14065" w:rsidTr="00192F94">
        <w:tc>
          <w:tcPr>
            <w:tcW w:w="921" w:type="dxa"/>
          </w:tcPr>
          <w:p w:rsidR="000A4846" w:rsidRPr="00BC3783" w:rsidRDefault="000A4846" w:rsidP="00BC3783">
            <w:pPr>
              <w:pStyle w:val="a6"/>
              <w:numPr>
                <w:ilvl w:val="0"/>
                <w:numId w:val="5"/>
              </w:numPr>
              <w:jc w:val="center"/>
              <w:rPr>
                <w:rFonts w:ascii="Verdana" w:hAnsi="Verdana"/>
                <w:sz w:val="18"/>
                <w:szCs w:val="18"/>
              </w:rPr>
            </w:pPr>
          </w:p>
        </w:tc>
        <w:tc>
          <w:tcPr>
            <w:tcW w:w="4290" w:type="dxa"/>
          </w:tcPr>
          <w:p w:rsidR="000A4846" w:rsidRPr="00B14065" w:rsidRDefault="000A4846" w:rsidP="00B13CBD">
            <w:pPr>
              <w:jc w:val="both"/>
              <w:rPr>
                <w:rFonts w:ascii="Verdana" w:hAnsi="Verdana"/>
                <w:sz w:val="18"/>
                <w:szCs w:val="18"/>
              </w:rPr>
            </w:pPr>
            <w:r w:rsidRPr="00B14065">
              <w:rPr>
                <w:rFonts w:ascii="Verdana" w:hAnsi="Verdana"/>
                <w:sz w:val="18"/>
                <w:szCs w:val="18"/>
              </w:rPr>
              <w:t>25 е</w:t>
            </w:r>
          </w:p>
          <w:p w:rsidR="000A4846" w:rsidRPr="00B14065" w:rsidRDefault="000A4846" w:rsidP="00B13CBD">
            <w:pPr>
              <w:jc w:val="both"/>
              <w:rPr>
                <w:rFonts w:ascii="Verdana" w:hAnsi="Verdana"/>
                <w:sz w:val="18"/>
                <w:szCs w:val="18"/>
              </w:rPr>
            </w:pPr>
          </w:p>
          <w:p w:rsidR="000A4846" w:rsidRPr="00B14065" w:rsidRDefault="000A4846" w:rsidP="00B13CBD">
            <w:pPr>
              <w:jc w:val="both"/>
              <w:rPr>
                <w:rFonts w:ascii="Verdana" w:hAnsi="Verdana"/>
                <w:sz w:val="18"/>
                <w:szCs w:val="18"/>
              </w:rPr>
            </w:pPr>
          </w:p>
          <w:p w:rsidR="000A4846" w:rsidRPr="00B14065" w:rsidRDefault="000A4846" w:rsidP="00B13CBD">
            <w:pPr>
              <w:pStyle w:val="Default"/>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Расчет затрат на создание объектов капитального строительства производится на основании: </w:t>
            </w:r>
          </w:p>
          <w:p w:rsidR="000A4846" w:rsidRPr="00B14065" w:rsidRDefault="000A4846"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данных о строительных контрактах на возведение аналогичных объектов </w:t>
            </w:r>
            <w:proofErr w:type="gramStart"/>
            <w:r w:rsidRPr="00B14065">
              <w:rPr>
                <w:rFonts w:ascii="Verdana" w:eastAsiaTheme="minorHAnsi" w:hAnsi="Verdana" w:cstheme="minorBidi"/>
                <w:color w:val="auto"/>
                <w:sz w:val="18"/>
                <w:szCs w:val="18"/>
                <w:lang w:eastAsia="en-US"/>
              </w:rPr>
              <w:t>из</w:t>
            </w:r>
            <w:proofErr w:type="gramEnd"/>
            <w:r w:rsidRPr="00B14065">
              <w:rPr>
                <w:rFonts w:ascii="Verdana" w:eastAsiaTheme="minorHAnsi" w:hAnsi="Verdana" w:cstheme="minorBidi"/>
                <w:color w:val="auto"/>
                <w:sz w:val="18"/>
                <w:szCs w:val="18"/>
                <w:lang w:eastAsia="en-US"/>
              </w:rPr>
              <w:t xml:space="preserve">; </w:t>
            </w:r>
          </w:p>
          <w:p w:rsidR="000A4846" w:rsidRPr="00B14065" w:rsidRDefault="000A4846"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данных о затратах на строительство аналогичных объектов из специализированных справочников,</w:t>
            </w:r>
          </w:p>
          <w:p w:rsidR="000A4846" w:rsidRPr="00B14065" w:rsidRDefault="000A4846"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сметных расчетов,</w:t>
            </w:r>
          </w:p>
          <w:p w:rsidR="000A4846" w:rsidRPr="00B14065" w:rsidRDefault="000A4846"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 xml:space="preserve">информации о рыночных ценах на </w:t>
            </w:r>
            <w:r w:rsidRPr="00B14065">
              <w:rPr>
                <w:rFonts w:ascii="Verdana" w:eastAsiaTheme="minorHAnsi" w:hAnsi="Verdana" w:cstheme="minorBidi"/>
                <w:color w:val="auto"/>
                <w:sz w:val="18"/>
                <w:szCs w:val="18"/>
                <w:lang w:eastAsia="en-US"/>
              </w:rPr>
              <w:lastRenderedPageBreak/>
              <w:t>строительные материалы,</w:t>
            </w:r>
          </w:p>
          <w:p w:rsidR="000A4846" w:rsidRPr="00B14065" w:rsidRDefault="000A4846" w:rsidP="00B13CBD">
            <w:pPr>
              <w:pStyle w:val="Default"/>
              <w:ind w:firstLine="660"/>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других данных.</w:t>
            </w:r>
          </w:p>
          <w:p w:rsidR="000A4846" w:rsidRPr="00B14065" w:rsidRDefault="000A4846" w:rsidP="00B13CBD">
            <w:pPr>
              <w:jc w:val="both"/>
              <w:rPr>
                <w:rFonts w:ascii="Verdana" w:hAnsi="Verdana"/>
                <w:sz w:val="18"/>
                <w:szCs w:val="18"/>
              </w:rPr>
            </w:pPr>
          </w:p>
        </w:tc>
        <w:tc>
          <w:tcPr>
            <w:tcW w:w="3544" w:type="dxa"/>
          </w:tcPr>
          <w:p w:rsidR="000A4846" w:rsidRPr="00B14065" w:rsidRDefault="000A4846" w:rsidP="00B13CBD">
            <w:pPr>
              <w:jc w:val="both"/>
              <w:rPr>
                <w:rFonts w:ascii="Verdana" w:hAnsi="Verdana"/>
                <w:sz w:val="18"/>
                <w:szCs w:val="18"/>
              </w:rPr>
            </w:pPr>
            <w:r w:rsidRPr="00B14065">
              <w:rPr>
                <w:rFonts w:ascii="Verdana" w:hAnsi="Verdana"/>
                <w:sz w:val="18"/>
                <w:szCs w:val="18"/>
              </w:rPr>
              <w:lastRenderedPageBreak/>
              <w:t>Удалить</w:t>
            </w:r>
            <w:r w:rsidR="00B32647">
              <w:rPr>
                <w:rFonts w:ascii="Verdana" w:hAnsi="Verdana"/>
                <w:sz w:val="18"/>
                <w:szCs w:val="18"/>
              </w:rPr>
              <w:t>.</w:t>
            </w:r>
          </w:p>
        </w:tc>
        <w:tc>
          <w:tcPr>
            <w:tcW w:w="3143" w:type="dxa"/>
          </w:tcPr>
          <w:p w:rsidR="000A4846" w:rsidRPr="00B14065" w:rsidRDefault="00840578" w:rsidP="00B32647">
            <w:pPr>
              <w:jc w:val="both"/>
              <w:rPr>
                <w:rFonts w:ascii="Verdana" w:hAnsi="Verdana"/>
                <w:sz w:val="18"/>
                <w:szCs w:val="18"/>
                <w:highlight w:val="yellow"/>
              </w:rPr>
            </w:pPr>
            <w:r w:rsidRPr="00993771">
              <w:rPr>
                <w:rFonts w:ascii="Verdana" w:eastAsia="Times New Roman" w:hAnsi="Verdana" w:cs="Times New Roman"/>
                <w:color w:val="222222"/>
                <w:sz w:val="18"/>
                <w:szCs w:val="18"/>
                <w:shd w:val="clear" w:color="auto" w:fill="FFFFFF"/>
                <w:lang w:eastAsia="ru-RU"/>
              </w:rPr>
              <w:t>Ограничивает оценщика в использовании методов оценки, что противоречит ФСО</w:t>
            </w:r>
            <w:r>
              <w:rPr>
                <w:rFonts w:ascii="Verdana" w:eastAsia="Times New Roman" w:hAnsi="Verdana" w:cs="Times New Roman"/>
                <w:color w:val="222222"/>
                <w:sz w:val="18"/>
                <w:szCs w:val="18"/>
                <w:shd w:val="clear" w:color="auto" w:fill="FFFFFF"/>
                <w:lang w:eastAsia="ru-RU"/>
              </w:rPr>
              <w:t>№</w:t>
            </w:r>
            <w:r w:rsidRPr="00993771">
              <w:rPr>
                <w:rFonts w:ascii="Verdana" w:eastAsia="Times New Roman" w:hAnsi="Verdana" w:cs="Times New Roman"/>
                <w:color w:val="222222"/>
                <w:sz w:val="18"/>
                <w:szCs w:val="18"/>
                <w:shd w:val="clear" w:color="auto" w:fill="FFFFFF"/>
                <w:lang w:eastAsia="ru-RU"/>
              </w:rPr>
              <w:t xml:space="preserve">1 и </w:t>
            </w:r>
            <w:r>
              <w:rPr>
                <w:rFonts w:ascii="Verdana" w:eastAsia="Times New Roman" w:hAnsi="Verdana" w:cs="Times New Roman"/>
                <w:color w:val="222222"/>
                <w:sz w:val="18"/>
                <w:szCs w:val="18"/>
                <w:shd w:val="clear" w:color="auto" w:fill="FFFFFF"/>
                <w:lang w:eastAsia="ru-RU"/>
              </w:rPr>
              <w:t>ФСО№</w:t>
            </w:r>
            <w:r w:rsidRPr="00993771">
              <w:rPr>
                <w:rFonts w:ascii="Verdana" w:eastAsia="Times New Roman" w:hAnsi="Verdana" w:cs="Times New Roman"/>
                <w:color w:val="222222"/>
                <w:sz w:val="18"/>
                <w:szCs w:val="18"/>
                <w:shd w:val="clear" w:color="auto" w:fill="FFFFFF"/>
                <w:lang w:eastAsia="ru-RU"/>
              </w:rPr>
              <w:t>3.</w:t>
            </w:r>
          </w:p>
        </w:tc>
        <w:tc>
          <w:tcPr>
            <w:tcW w:w="2888" w:type="dxa"/>
            <w:vMerge w:val="restart"/>
          </w:tcPr>
          <w:p w:rsidR="000A4846" w:rsidRPr="00B32647" w:rsidRDefault="000A4846" w:rsidP="00B13CBD">
            <w:pPr>
              <w:jc w:val="both"/>
              <w:rPr>
                <w:rFonts w:ascii="Verdana" w:hAnsi="Verdana"/>
                <w:i/>
                <w:sz w:val="18"/>
                <w:szCs w:val="18"/>
                <w:highlight w:val="yellow"/>
              </w:rPr>
            </w:pPr>
            <w:r w:rsidRPr="00B32647">
              <w:rPr>
                <w:rFonts w:ascii="Verdana" w:hAnsi="Verdana"/>
                <w:i/>
                <w:sz w:val="18"/>
                <w:szCs w:val="18"/>
              </w:rPr>
              <w:t>Предлагается описать алгоритм расчета оценки затратным подходом и взять за основу алгоритм, предлагаемый МСО.</w:t>
            </w:r>
          </w:p>
          <w:p w:rsidR="000A4846" w:rsidRDefault="000A4846" w:rsidP="00B13CBD">
            <w:pPr>
              <w:jc w:val="both"/>
              <w:rPr>
                <w:rFonts w:ascii="Verdana" w:hAnsi="Verdana"/>
                <w:i/>
                <w:sz w:val="18"/>
                <w:szCs w:val="18"/>
                <w:highlight w:val="yellow"/>
              </w:rPr>
            </w:pPr>
          </w:p>
          <w:p w:rsidR="00B32647" w:rsidRPr="00B32647" w:rsidRDefault="00B32647" w:rsidP="00B32647">
            <w:pPr>
              <w:jc w:val="both"/>
              <w:rPr>
                <w:rFonts w:ascii="Verdana" w:hAnsi="Verdana"/>
                <w:i/>
                <w:sz w:val="18"/>
                <w:szCs w:val="18"/>
              </w:rPr>
            </w:pPr>
            <w:r w:rsidRPr="00B32647">
              <w:rPr>
                <w:rFonts w:ascii="Verdana" w:hAnsi="Verdana"/>
                <w:i/>
                <w:sz w:val="18"/>
                <w:szCs w:val="18"/>
              </w:rPr>
              <w:t xml:space="preserve">Затратный подход. При любом варианте применения затратный подход определяет стоимость путем расчетной оценки затрат на приобретение </w:t>
            </w:r>
            <w:r w:rsidR="00840578">
              <w:rPr>
                <w:rFonts w:ascii="Verdana" w:hAnsi="Verdana"/>
                <w:i/>
                <w:sz w:val="18"/>
                <w:szCs w:val="18"/>
              </w:rPr>
              <w:t xml:space="preserve">прав на </w:t>
            </w:r>
            <w:r w:rsidR="00840578">
              <w:rPr>
                <w:rFonts w:ascii="Verdana" w:hAnsi="Verdana"/>
                <w:i/>
                <w:sz w:val="18"/>
                <w:szCs w:val="18"/>
              </w:rPr>
              <w:lastRenderedPageBreak/>
              <w:t xml:space="preserve">земельный участок </w:t>
            </w:r>
            <w:r w:rsidRPr="00B32647">
              <w:rPr>
                <w:rFonts w:ascii="Verdana" w:hAnsi="Verdana"/>
                <w:i/>
                <w:sz w:val="18"/>
                <w:szCs w:val="18"/>
              </w:rPr>
              <w:t xml:space="preserve">и строительство нового объекта </w:t>
            </w:r>
            <w:r w:rsidR="00840578">
              <w:rPr>
                <w:rFonts w:ascii="Verdana" w:hAnsi="Verdana"/>
                <w:i/>
                <w:sz w:val="18"/>
                <w:szCs w:val="18"/>
              </w:rPr>
              <w:t>капитального строительства</w:t>
            </w:r>
            <w:r w:rsidRPr="00B32647">
              <w:rPr>
                <w:rFonts w:ascii="Verdana" w:hAnsi="Verdana"/>
                <w:i/>
                <w:sz w:val="18"/>
                <w:szCs w:val="18"/>
              </w:rPr>
              <w:t xml:space="preserve"> равной полезности или затрат на реконструкцию старого объекта </w:t>
            </w:r>
            <w:r w:rsidR="00840578">
              <w:rPr>
                <w:rFonts w:ascii="Verdana" w:hAnsi="Verdana"/>
                <w:i/>
                <w:sz w:val="18"/>
                <w:szCs w:val="18"/>
              </w:rPr>
              <w:t>капитального строительства</w:t>
            </w:r>
            <w:r w:rsidRPr="00B32647">
              <w:rPr>
                <w:rFonts w:ascii="Verdana" w:hAnsi="Verdana"/>
                <w:i/>
                <w:sz w:val="18"/>
                <w:szCs w:val="18"/>
              </w:rPr>
              <w:t xml:space="preserve"> для аналогичного использования (без учета каких-либо неоправданных расходов из-за задержки строительства). </w:t>
            </w:r>
          </w:p>
          <w:p w:rsidR="00B32647" w:rsidRPr="00B32647" w:rsidRDefault="00B32647" w:rsidP="00B32647">
            <w:pPr>
              <w:jc w:val="both"/>
              <w:rPr>
                <w:rFonts w:ascii="Verdana" w:hAnsi="Verdana"/>
                <w:i/>
                <w:sz w:val="18"/>
                <w:szCs w:val="18"/>
              </w:rPr>
            </w:pPr>
            <w:r w:rsidRPr="00B32647">
              <w:rPr>
                <w:rFonts w:ascii="Verdana" w:hAnsi="Verdana"/>
                <w:i/>
                <w:sz w:val="18"/>
                <w:szCs w:val="18"/>
              </w:rPr>
              <w:t xml:space="preserve">К общим затратам на строительство добавляются затраты на приобретение земельного участка.  (Когда это целесообразно, учитывается также предпринимательская прибыль, т.е. расчетная прибыль или убытки девелопера добавляются к затратам на строительство). </w:t>
            </w:r>
          </w:p>
          <w:p w:rsidR="00B32647" w:rsidRPr="00B32647" w:rsidRDefault="00B32647" w:rsidP="00B32647">
            <w:pPr>
              <w:jc w:val="both"/>
              <w:rPr>
                <w:rFonts w:ascii="Verdana" w:hAnsi="Verdana"/>
                <w:i/>
                <w:sz w:val="18"/>
                <w:szCs w:val="18"/>
              </w:rPr>
            </w:pPr>
            <w:r w:rsidRPr="00B32647">
              <w:rPr>
                <w:rFonts w:ascii="Verdana" w:hAnsi="Verdana"/>
                <w:i/>
                <w:sz w:val="18"/>
                <w:szCs w:val="18"/>
              </w:rPr>
              <w:t xml:space="preserve">Затратный подход устанавливает верхний предел той суммы, которую на нормальном рынке заплатили бы за данное имущество в новом состоянии. Для более старого имущества делаются скидки на различные формы «накопленного износа» </w:t>
            </w:r>
            <w:r w:rsidRPr="00B32647">
              <w:rPr>
                <w:rFonts w:ascii="Verdana" w:hAnsi="Verdana"/>
                <w:i/>
                <w:sz w:val="18"/>
                <w:szCs w:val="18"/>
              </w:rPr>
              <w:lastRenderedPageBreak/>
              <w:t>(ухудшения физического состояния; функционального или технического устаревания; экономического или внешнего устаревания), чтобы рассчитать цену, приближенно равную рыночной стоимости.</w:t>
            </w:r>
          </w:p>
          <w:p w:rsidR="000A4846" w:rsidRPr="00B14065" w:rsidRDefault="00B32647" w:rsidP="00B32647">
            <w:pPr>
              <w:jc w:val="both"/>
              <w:rPr>
                <w:rFonts w:ascii="Verdana" w:hAnsi="Verdana"/>
                <w:i/>
                <w:sz w:val="18"/>
                <w:szCs w:val="18"/>
                <w:highlight w:val="yellow"/>
              </w:rPr>
            </w:pPr>
            <w:r w:rsidRPr="00B32647">
              <w:rPr>
                <w:rFonts w:ascii="Verdana" w:hAnsi="Verdana"/>
                <w:i/>
                <w:sz w:val="18"/>
                <w:szCs w:val="18"/>
              </w:rPr>
              <w:t xml:space="preserve"> В зависимости от того, в каком объеме данные для расчетов взяты из рыночных данных, затратный подход может дать стоимость близкую </w:t>
            </w:r>
            <w:proofErr w:type="gramStart"/>
            <w:r w:rsidRPr="00B32647">
              <w:rPr>
                <w:rFonts w:ascii="Verdana" w:hAnsi="Verdana"/>
                <w:i/>
                <w:sz w:val="18"/>
                <w:szCs w:val="18"/>
              </w:rPr>
              <w:t>к</w:t>
            </w:r>
            <w:proofErr w:type="gramEnd"/>
            <w:r w:rsidRPr="00B32647">
              <w:rPr>
                <w:rFonts w:ascii="Verdana" w:hAnsi="Verdana"/>
                <w:i/>
                <w:sz w:val="18"/>
                <w:szCs w:val="18"/>
              </w:rPr>
              <w:t xml:space="preserve"> рыночной. Затратный подход очень полезен при определении рыночной стоимости объектов предполагаемого строительства, объектов специализированного имущества и других объектов имущества, не имеющих рынка.</w:t>
            </w:r>
          </w:p>
        </w:tc>
      </w:tr>
      <w:tr w:rsidR="000A4846" w:rsidRPr="00B14065" w:rsidTr="00192F94">
        <w:tc>
          <w:tcPr>
            <w:tcW w:w="921" w:type="dxa"/>
          </w:tcPr>
          <w:p w:rsidR="000A4846" w:rsidRPr="00BC3783" w:rsidRDefault="000A4846" w:rsidP="00BC3783">
            <w:pPr>
              <w:pStyle w:val="a6"/>
              <w:numPr>
                <w:ilvl w:val="0"/>
                <w:numId w:val="5"/>
              </w:numPr>
              <w:jc w:val="center"/>
              <w:rPr>
                <w:rFonts w:ascii="Verdana" w:hAnsi="Verdana"/>
                <w:sz w:val="18"/>
                <w:szCs w:val="18"/>
              </w:rPr>
            </w:pPr>
          </w:p>
        </w:tc>
        <w:tc>
          <w:tcPr>
            <w:tcW w:w="4290" w:type="dxa"/>
          </w:tcPr>
          <w:p w:rsidR="000A4846" w:rsidRPr="00B14065" w:rsidRDefault="000A4846" w:rsidP="00B13CBD">
            <w:pPr>
              <w:jc w:val="both"/>
              <w:rPr>
                <w:rFonts w:ascii="Verdana" w:hAnsi="Verdana"/>
                <w:sz w:val="18"/>
                <w:szCs w:val="18"/>
              </w:rPr>
            </w:pPr>
            <w:r w:rsidRPr="00B14065">
              <w:rPr>
                <w:rFonts w:ascii="Verdana" w:hAnsi="Verdana"/>
                <w:sz w:val="18"/>
                <w:szCs w:val="18"/>
              </w:rPr>
              <w:t>25 ж</w:t>
            </w:r>
          </w:p>
          <w:p w:rsidR="000A4846" w:rsidRPr="00B14065" w:rsidRDefault="000A4846" w:rsidP="00B13CBD">
            <w:pPr>
              <w:jc w:val="both"/>
              <w:rPr>
                <w:rFonts w:ascii="Verdana" w:hAnsi="Verdana"/>
                <w:sz w:val="18"/>
                <w:szCs w:val="18"/>
              </w:rPr>
            </w:pPr>
          </w:p>
          <w:p w:rsidR="000A4846" w:rsidRPr="00B14065" w:rsidRDefault="000A4846" w:rsidP="00B13CBD">
            <w:pPr>
              <w:pStyle w:val="Default"/>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Затраты на создание объектов капитального строительства определяются как сумма издержек, входящих в состав строительно-монтажных работ, непосредственно связанных с созданием этих объектов, и издержек, сопутствующих их созданию, но не включаемых в состав строительно-монтажных работ</w:t>
            </w:r>
            <w:r w:rsidR="00840578">
              <w:rPr>
                <w:rFonts w:ascii="Verdana" w:eastAsiaTheme="minorHAnsi" w:hAnsi="Verdana" w:cstheme="minorBidi"/>
                <w:color w:val="auto"/>
                <w:sz w:val="18"/>
                <w:szCs w:val="18"/>
                <w:lang w:eastAsia="en-US"/>
              </w:rPr>
              <w:t>.</w:t>
            </w:r>
          </w:p>
          <w:p w:rsidR="000A4846" w:rsidRPr="00B14065" w:rsidRDefault="000A4846" w:rsidP="00B13CBD">
            <w:pPr>
              <w:jc w:val="both"/>
              <w:rPr>
                <w:rFonts w:ascii="Verdana" w:hAnsi="Verdana"/>
                <w:sz w:val="18"/>
                <w:szCs w:val="18"/>
              </w:rPr>
            </w:pPr>
          </w:p>
        </w:tc>
        <w:tc>
          <w:tcPr>
            <w:tcW w:w="3544" w:type="dxa"/>
          </w:tcPr>
          <w:p w:rsidR="000A4846" w:rsidRPr="00B14065" w:rsidRDefault="000A4846" w:rsidP="00B13CBD">
            <w:pPr>
              <w:jc w:val="both"/>
              <w:rPr>
                <w:rFonts w:ascii="Verdana" w:hAnsi="Verdana"/>
                <w:sz w:val="18"/>
                <w:szCs w:val="18"/>
              </w:rPr>
            </w:pPr>
            <w:r w:rsidRPr="00B14065">
              <w:rPr>
                <w:rFonts w:ascii="Verdana" w:hAnsi="Verdana"/>
                <w:sz w:val="18"/>
                <w:szCs w:val="18"/>
              </w:rPr>
              <w:t>Удалить</w:t>
            </w:r>
            <w:r w:rsidR="00B32647">
              <w:rPr>
                <w:rFonts w:ascii="Verdana" w:hAnsi="Verdana"/>
                <w:sz w:val="18"/>
                <w:szCs w:val="18"/>
              </w:rPr>
              <w:t>.</w:t>
            </w:r>
          </w:p>
        </w:tc>
        <w:tc>
          <w:tcPr>
            <w:tcW w:w="3143" w:type="dxa"/>
          </w:tcPr>
          <w:p w:rsidR="000A4846" w:rsidRDefault="000A4846" w:rsidP="00B13CBD">
            <w:pPr>
              <w:jc w:val="both"/>
              <w:rPr>
                <w:rFonts w:ascii="Verdana" w:hAnsi="Verdana"/>
                <w:sz w:val="18"/>
                <w:szCs w:val="18"/>
              </w:rPr>
            </w:pPr>
            <w:r w:rsidRPr="00B14065">
              <w:rPr>
                <w:rFonts w:ascii="Verdana" w:hAnsi="Verdana"/>
                <w:sz w:val="18"/>
                <w:szCs w:val="18"/>
              </w:rPr>
              <w:t>Дублирует понятие затрат на создание ОКС из учебников, при этом в описании не полный перечень необходимых затрат на воспроизводство (создание) ОКС, не являющихся «издержками», что может привести к неоднозначному толкованию состава затрат и различному применению при проведении расчетов.</w:t>
            </w:r>
          </w:p>
          <w:p w:rsidR="00840578" w:rsidRPr="00B14065" w:rsidRDefault="00840578" w:rsidP="00B13CBD">
            <w:pPr>
              <w:jc w:val="both"/>
              <w:rPr>
                <w:rFonts w:ascii="Verdana" w:hAnsi="Verdana"/>
                <w:sz w:val="18"/>
                <w:szCs w:val="18"/>
                <w:highlight w:val="yellow"/>
              </w:rPr>
            </w:pPr>
            <w:r w:rsidRPr="00993771">
              <w:rPr>
                <w:rFonts w:ascii="Verdana" w:eastAsia="Times New Roman" w:hAnsi="Verdana" w:cs="Times New Roman"/>
                <w:color w:val="222222"/>
                <w:sz w:val="18"/>
                <w:szCs w:val="18"/>
                <w:shd w:val="clear" w:color="auto" w:fill="FFFFFF"/>
                <w:lang w:eastAsia="ru-RU"/>
              </w:rPr>
              <w:t>Ограничивает оценщика в использовании методов оценки, что противоречит ФСО</w:t>
            </w:r>
            <w:r>
              <w:rPr>
                <w:rFonts w:ascii="Verdana" w:eastAsia="Times New Roman" w:hAnsi="Verdana" w:cs="Times New Roman"/>
                <w:color w:val="222222"/>
                <w:sz w:val="18"/>
                <w:szCs w:val="18"/>
                <w:shd w:val="clear" w:color="auto" w:fill="FFFFFF"/>
                <w:lang w:eastAsia="ru-RU"/>
              </w:rPr>
              <w:t>№</w:t>
            </w:r>
            <w:r w:rsidRPr="00993771">
              <w:rPr>
                <w:rFonts w:ascii="Verdana" w:eastAsia="Times New Roman" w:hAnsi="Verdana" w:cs="Times New Roman"/>
                <w:color w:val="222222"/>
                <w:sz w:val="18"/>
                <w:szCs w:val="18"/>
                <w:shd w:val="clear" w:color="auto" w:fill="FFFFFF"/>
                <w:lang w:eastAsia="ru-RU"/>
              </w:rPr>
              <w:t xml:space="preserve">1 и </w:t>
            </w:r>
            <w:r>
              <w:rPr>
                <w:rFonts w:ascii="Verdana" w:eastAsia="Times New Roman" w:hAnsi="Verdana" w:cs="Times New Roman"/>
                <w:color w:val="222222"/>
                <w:sz w:val="18"/>
                <w:szCs w:val="18"/>
                <w:shd w:val="clear" w:color="auto" w:fill="FFFFFF"/>
                <w:lang w:eastAsia="ru-RU"/>
              </w:rPr>
              <w:t>ФСО№</w:t>
            </w:r>
            <w:r w:rsidRPr="00993771">
              <w:rPr>
                <w:rFonts w:ascii="Verdana" w:eastAsia="Times New Roman" w:hAnsi="Verdana" w:cs="Times New Roman"/>
                <w:color w:val="222222"/>
                <w:sz w:val="18"/>
                <w:szCs w:val="18"/>
                <w:shd w:val="clear" w:color="auto" w:fill="FFFFFF"/>
                <w:lang w:eastAsia="ru-RU"/>
              </w:rPr>
              <w:t>3.</w:t>
            </w:r>
          </w:p>
        </w:tc>
        <w:tc>
          <w:tcPr>
            <w:tcW w:w="2888" w:type="dxa"/>
            <w:vMerge/>
          </w:tcPr>
          <w:p w:rsidR="000A4846" w:rsidRPr="00B14065" w:rsidRDefault="000A4846" w:rsidP="00B13CBD">
            <w:pPr>
              <w:jc w:val="both"/>
              <w:rPr>
                <w:rFonts w:ascii="Verdana" w:hAnsi="Verdana"/>
                <w:i/>
                <w:sz w:val="18"/>
                <w:szCs w:val="18"/>
                <w:highlight w:val="yellow"/>
              </w:rPr>
            </w:pPr>
          </w:p>
        </w:tc>
      </w:tr>
      <w:tr w:rsidR="000A4846" w:rsidRPr="00B14065" w:rsidTr="00192F94">
        <w:tc>
          <w:tcPr>
            <w:tcW w:w="921" w:type="dxa"/>
          </w:tcPr>
          <w:p w:rsidR="000A4846" w:rsidRPr="00BC3783" w:rsidRDefault="000A4846" w:rsidP="00BC3783">
            <w:pPr>
              <w:pStyle w:val="a6"/>
              <w:numPr>
                <w:ilvl w:val="0"/>
                <w:numId w:val="5"/>
              </w:numPr>
              <w:jc w:val="center"/>
              <w:rPr>
                <w:rFonts w:ascii="Verdana" w:hAnsi="Verdana"/>
                <w:sz w:val="18"/>
                <w:szCs w:val="18"/>
              </w:rPr>
            </w:pPr>
          </w:p>
        </w:tc>
        <w:tc>
          <w:tcPr>
            <w:tcW w:w="4290" w:type="dxa"/>
          </w:tcPr>
          <w:p w:rsidR="000A4846" w:rsidRPr="00B14065" w:rsidRDefault="000A4846" w:rsidP="00B13CBD">
            <w:pPr>
              <w:jc w:val="both"/>
              <w:rPr>
                <w:rFonts w:ascii="Verdana" w:hAnsi="Verdana"/>
                <w:sz w:val="18"/>
                <w:szCs w:val="18"/>
              </w:rPr>
            </w:pPr>
            <w:r w:rsidRPr="00B14065">
              <w:rPr>
                <w:rFonts w:ascii="Verdana" w:hAnsi="Verdana"/>
                <w:sz w:val="18"/>
                <w:szCs w:val="18"/>
              </w:rPr>
              <w:t>25 з</w:t>
            </w:r>
          </w:p>
          <w:p w:rsidR="000A4846" w:rsidRPr="00B14065" w:rsidRDefault="000A4846" w:rsidP="00B13CBD">
            <w:pPr>
              <w:jc w:val="both"/>
              <w:rPr>
                <w:rFonts w:ascii="Verdana" w:hAnsi="Verdana"/>
                <w:sz w:val="18"/>
                <w:szCs w:val="18"/>
              </w:rPr>
            </w:pPr>
          </w:p>
          <w:p w:rsidR="000A4846" w:rsidRPr="00B14065" w:rsidRDefault="000A4846" w:rsidP="00B13CBD">
            <w:pPr>
              <w:pStyle w:val="Default"/>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t>Для целей оценки рыночной стоимости недвижимости величина прибыли предпринимателя определяется на основе рыночной информации методами экстракции, экспертных оценок или аналитических моделей с учетом прямых, косвенных и вмененных издержек, связанных с созданием объектов капитального строительства и приобрет</w:t>
            </w:r>
            <w:r w:rsidR="00840578">
              <w:rPr>
                <w:rFonts w:ascii="Verdana" w:eastAsiaTheme="minorHAnsi" w:hAnsi="Verdana" w:cstheme="minorBidi"/>
                <w:color w:val="auto"/>
                <w:sz w:val="18"/>
                <w:szCs w:val="18"/>
                <w:lang w:eastAsia="en-US"/>
              </w:rPr>
              <w:t>ением прав на земельный участок.</w:t>
            </w:r>
          </w:p>
          <w:p w:rsidR="000A4846" w:rsidRPr="00B14065" w:rsidRDefault="000A4846" w:rsidP="00B13CBD">
            <w:pPr>
              <w:jc w:val="both"/>
              <w:rPr>
                <w:rFonts w:ascii="Verdana" w:hAnsi="Verdana"/>
                <w:sz w:val="18"/>
                <w:szCs w:val="18"/>
              </w:rPr>
            </w:pPr>
          </w:p>
        </w:tc>
        <w:tc>
          <w:tcPr>
            <w:tcW w:w="3544" w:type="dxa"/>
          </w:tcPr>
          <w:p w:rsidR="000A4846" w:rsidRPr="00B14065" w:rsidRDefault="000A4846" w:rsidP="00B13CBD">
            <w:pPr>
              <w:jc w:val="both"/>
              <w:rPr>
                <w:rFonts w:ascii="Verdana" w:hAnsi="Verdana"/>
                <w:sz w:val="18"/>
                <w:szCs w:val="18"/>
              </w:rPr>
            </w:pPr>
            <w:r w:rsidRPr="00B14065">
              <w:rPr>
                <w:rFonts w:ascii="Verdana" w:hAnsi="Verdana"/>
                <w:sz w:val="18"/>
                <w:szCs w:val="18"/>
              </w:rPr>
              <w:t>Удалить</w:t>
            </w:r>
            <w:r w:rsidR="00B32647">
              <w:rPr>
                <w:rFonts w:ascii="Verdana" w:hAnsi="Verdana"/>
                <w:sz w:val="18"/>
                <w:szCs w:val="18"/>
              </w:rPr>
              <w:t>.</w:t>
            </w:r>
          </w:p>
        </w:tc>
        <w:tc>
          <w:tcPr>
            <w:tcW w:w="3143" w:type="dxa"/>
          </w:tcPr>
          <w:p w:rsidR="000A4846" w:rsidRPr="00B14065" w:rsidRDefault="000A4846" w:rsidP="00B13CBD">
            <w:pPr>
              <w:jc w:val="both"/>
              <w:rPr>
                <w:rFonts w:ascii="Verdana" w:hAnsi="Verdana"/>
                <w:sz w:val="18"/>
                <w:szCs w:val="18"/>
                <w:highlight w:val="yellow"/>
              </w:rPr>
            </w:pPr>
          </w:p>
        </w:tc>
        <w:tc>
          <w:tcPr>
            <w:tcW w:w="2888" w:type="dxa"/>
            <w:vMerge/>
          </w:tcPr>
          <w:p w:rsidR="000A4846" w:rsidRPr="00B14065" w:rsidRDefault="000A4846" w:rsidP="00B13CBD">
            <w:pPr>
              <w:jc w:val="both"/>
              <w:rPr>
                <w:rFonts w:ascii="Verdana" w:hAnsi="Verdana"/>
                <w:i/>
                <w:sz w:val="18"/>
                <w:szCs w:val="18"/>
                <w:highlight w:val="yellow"/>
              </w:rPr>
            </w:pPr>
          </w:p>
        </w:tc>
      </w:tr>
      <w:tr w:rsidR="000A4846" w:rsidRPr="00B14065" w:rsidTr="00192F94">
        <w:tc>
          <w:tcPr>
            <w:tcW w:w="921" w:type="dxa"/>
          </w:tcPr>
          <w:p w:rsidR="000A4846" w:rsidRPr="00BC3783" w:rsidRDefault="000A4846" w:rsidP="00BC3783">
            <w:pPr>
              <w:pStyle w:val="a6"/>
              <w:numPr>
                <w:ilvl w:val="0"/>
                <w:numId w:val="5"/>
              </w:numPr>
              <w:jc w:val="center"/>
              <w:rPr>
                <w:rFonts w:ascii="Verdana" w:hAnsi="Verdana"/>
                <w:sz w:val="18"/>
                <w:szCs w:val="18"/>
              </w:rPr>
            </w:pPr>
          </w:p>
        </w:tc>
        <w:tc>
          <w:tcPr>
            <w:tcW w:w="4290" w:type="dxa"/>
          </w:tcPr>
          <w:p w:rsidR="000A4846" w:rsidRPr="00B14065" w:rsidRDefault="000A4846" w:rsidP="00B13CBD">
            <w:pPr>
              <w:jc w:val="both"/>
              <w:rPr>
                <w:rFonts w:ascii="Verdana" w:hAnsi="Verdana"/>
                <w:sz w:val="18"/>
                <w:szCs w:val="18"/>
              </w:rPr>
            </w:pPr>
            <w:r w:rsidRPr="00B14065">
              <w:rPr>
                <w:rFonts w:ascii="Verdana" w:hAnsi="Verdana"/>
                <w:sz w:val="18"/>
                <w:szCs w:val="18"/>
              </w:rPr>
              <w:t>25 и</w:t>
            </w:r>
          </w:p>
          <w:p w:rsidR="000A4846" w:rsidRPr="00B14065" w:rsidRDefault="000A4846" w:rsidP="00B13CBD">
            <w:pPr>
              <w:jc w:val="both"/>
              <w:rPr>
                <w:rFonts w:ascii="Verdana" w:hAnsi="Verdana"/>
                <w:sz w:val="18"/>
                <w:szCs w:val="18"/>
              </w:rPr>
            </w:pPr>
          </w:p>
          <w:p w:rsidR="000A4846" w:rsidRPr="00B14065" w:rsidRDefault="000A4846" w:rsidP="00B13CBD">
            <w:pPr>
              <w:pStyle w:val="Default"/>
              <w:jc w:val="both"/>
              <w:rPr>
                <w:rFonts w:ascii="Verdana" w:eastAsiaTheme="minorHAnsi" w:hAnsi="Verdana" w:cstheme="minorBidi"/>
                <w:color w:val="auto"/>
                <w:sz w:val="18"/>
                <w:szCs w:val="18"/>
                <w:lang w:eastAsia="en-US"/>
              </w:rPr>
            </w:pPr>
            <w:r w:rsidRPr="00B14065">
              <w:rPr>
                <w:rFonts w:ascii="Verdana" w:eastAsiaTheme="minorHAnsi" w:hAnsi="Verdana" w:cstheme="minorBidi"/>
                <w:color w:val="auto"/>
                <w:sz w:val="18"/>
                <w:szCs w:val="18"/>
                <w:lang w:eastAsia="en-US"/>
              </w:rPr>
              <w:lastRenderedPageBreak/>
              <w:t xml:space="preserve">Величина износа и </w:t>
            </w:r>
            <w:proofErr w:type="spellStart"/>
            <w:r w:rsidRPr="00B14065">
              <w:rPr>
                <w:rFonts w:ascii="Verdana" w:eastAsiaTheme="minorHAnsi" w:hAnsi="Verdana" w:cstheme="minorBidi"/>
                <w:color w:val="auto"/>
                <w:sz w:val="18"/>
                <w:szCs w:val="18"/>
                <w:lang w:eastAsia="en-US"/>
              </w:rPr>
              <w:t>устареваний</w:t>
            </w:r>
            <w:proofErr w:type="spellEnd"/>
            <w:r w:rsidRPr="00B14065">
              <w:rPr>
                <w:rFonts w:ascii="Verdana" w:eastAsiaTheme="minorHAnsi" w:hAnsi="Verdana" w:cstheme="minorBidi"/>
                <w:color w:val="auto"/>
                <w:sz w:val="18"/>
                <w:szCs w:val="18"/>
                <w:lang w:eastAsia="en-US"/>
              </w:rPr>
              <w:t xml:space="preserve"> определяется как потеря стоимости недвижимости в результате физического износа, функционального и внешнего (экономического) </w:t>
            </w:r>
            <w:proofErr w:type="spellStart"/>
            <w:r w:rsidRPr="00B14065">
              <w:rPr>
                <w:rFonts w:ascii="Verdana" w:eastAsiaTheme="minorHAnsi" w:hAnsi="Verdana" w:cstheme="minorBidi"/>
                <w:color w:val="auto"/>
                <w:sz w:val="18"/>
                <w:szCs w:val="18"/>
                <w:lang w:eastAsia="en-US"/>
              </w:rPr>
              <w:t>устареваний</w:t>
            </w:r>
            <w:proofErr w:type="spellEnd"/>
            <w:r w:rsidRPr="00B14065">
              <w:rPr>
                <w:rFonts w:ascii="Verdana" w:eastAsiaTheme="minorHAnsi" w:hAnsi="Verdana" w:cstheme="minorBidi"/>
                <w:color w:val="auto"/>
                <w:sz w:val="18"/>
                <w:szCs w:val="18"/>
                <w:lang w:eastAsia="en-US"/>
              </w:rPr>
              <w:t xml:space="preserve">. При этом износ и устаревания относятся к объектам капитального строительства, относящимся к оцениваемой недвижимости. </w:t>
            </w:r>
          </w:p>
          <w:p w:rsidR="000A4846" w:rsidRPr="00B14065" w:rsidRDefault="000A4846" w:rsidP="00B13CBD">
            <w:pPr>
              <w:jc w:val="both"/>
              <w:rPr>
                <w:rFonts w:ascii="Verdana" w:hAnsi="Verdana"/>
                <w:sz w:val="18"/>
                <w:szCs w:val="18"/>
              </w:rPr>
            </w:pPr>
          </w:p>
        </w:tc>
        <w:tc>
          <w:tcPr>
            <w:tcW w:w="3544" w:type="dxa"/>
          </w:tcPr>
          <w:p w:rsidR="000A4846" w:rsidRPr="00B14065" w:rsidRDefault="000A4846" w:rsidP="00B13CBD">
            <w:pPr>
              <w:jc w:val="both"/>
              <w:rPr>
                <w:rFonts w:ascii="Verdana" w:hAnsi="Verdana"/>
                <w:sz w:val="18"/>
                <w:szCs w:val="18"/>
              </w:rPr>
            </w:pPr>
            <w:r w:rsidRPr="00B14065">
              <w:rPr>
                <w:rFonts w:ascii="Verdana" w:hAnsi="Verdana"/>
                <w:sz w:val="18"/>
                <w:szCs w:val="18"/>
              </w:rPr>
              <w:lastRenderedPageBreak/>
              <w:t>Удалить</w:t>
            </w:r>
            <w:r w:rsidR="00B32647">
              <w:rPr>
                <w:rFonts w:ascii="Verdana" w:hAnsi="Verdana"/>
                <w:sz w:val="18"/>
                <w:szCs w:val="18"/>
              </w:rPr>
              <w:t>.</w:t>
            </w:r>
          </w:p>
        </w:tc>
        <w:tc>
          <w:tcPr>
            <w:tcW w:w="3143" w:type="dxa"/>
          </w:tcPr>
          <w:p w:rsidR="000A4846" w:rsidRPr="00B14065" w:rsidRDefault="000A4846" w:rsidP="00B13CBD">
            <w:pPr>
              <w:jc w:val="both"/>
              <w:rPr>
                <w:rFonts w:ascii="Verdana" w:hAnsi="Verdana"/>
                <w:sz w:val="18"/>
                <w:szCs w:val="18"/>
                <w:highlight w:val="yellow"/>
              </w:rPr>
            </w:pPr>
          </w:p>
        </w:tc>
        <w:tc>
          <w:tcPr>
            <w:tcW w:w="2888" w:type="dxa"/>
            <w:vMerge/>
          </w:tcPr>
          <w:p w:rsidR="000A4846" w:rsidRPr="00B14065" w:rsidRDefault="000A4846" w:rsidP="00B13CBD">
            <w:pPr>
              <w:jc w:val="both"/>
              <w:rPr>
                <w:rFonts w:ascii="Verdana" w:hAnsi="Verdana"/>
                <w:i/>
                <w:sz w:val="18"/>
                <w:szCs w:val="18"/>
                <w:highlight w:val="yellow"/>
              </w:rPr>
            </w:pPr>
          </w:p>
        </w:tc>
      </w:tr>
      <w:tr w:rsidR="009B0241" w:rsidRPr="00B14065" w:rsidTr="00192F94">
        <w:tc>
          <w:tcPr>
            <w:tcW w:w="921" w:type="dxa"/>
          </w:tcPr>
          <w:p w:rsidR="009B0241" w:rsidRPr="00BC3783" w:rsidRDefault="009B0241" w:rsidP="00BC3783">
            <w:pPr>
              <w:pStyle w:val="a6"/>
              <w:numPr>
                <w:ilvl w:val="0"/>
                <w:numId w:val="5"/>
              </w:numPr>
              <w:jc w:val="center"/>
              <w:rPr>
                <w:rFonts w:ascii="Verdana" w:hAnsi="Verdana"/>
                <w:sz w:val="18"/>
                <w:szCs w:val="18"/>
              </w:rPr>
            </w:pPr>
          </w:p>
        </w:tc>
        <w:tc>
          <w:tcPr>
            <w:tcW w:w="4290" w:type="dxa"/>
          </w:tcPr>
          <w:p w:rsidR="009B0241" w:rsidRPr="00B14065" w:rsidRDefault="00DB22D5" w:rsidP="00B13CBD">
            <w:pPr>
              <w:jc w:val="both"/>
              <w:rPr>
                <w:rFonts w:ascii="Verdana" w:hAnsi="Verdana"/>
                <w:sz w:val="18"/>
                <w:szCs w:val="18"/>
              </w:rPr>
            </w:pPr>
            <w:r w:rsidRPr="00B14065">
              <w:rPr>
                <w:rFonts w:ascii="Verdana" w:hAnsi="Verdana"/>
                <w:sz w:val="18"/>
                <w:szCs w:val="18"/>
              </w:rPr>
              <w:t xml:space="preserve">26 </w:t>
            </w:r>
          </w:p>
          <w:p w:rsidR="00391E56" w:rsidRPr="00B14065" w:rsidRDefault="00391E56" w:rsidP="00B13CBD">
            <w:pPr>
              <w:jc w:val="both"/>
              <w:rPr>
                <w:rFonts w:ascii="Verdana" w:hAnsi="Verdana"/>
                <w:sz w:val="18"/>
                <w:szCs w:val="18"/>
              </w:rPr>
            </w:pPr>
          </w:p>
          <w:p w:rsidR="00391E56" w:rsidRPr="00B14065" w:rsidRDefault="00391E56" w:rsidP="00B13CBD">
            <w:pPr>
              <w:jc w:val="both"/>
              <w:rPr>
                <w:rFonts w:ascii="Verdana" w:hAnsi="Verdana"/>
                <w:sz w:val="18"/>
                <w:szCs w:val="18"/>
              </w:rPr>
            </w:pPr>
            <w:r w:rsidRPr="00B14065">
              <w:rPr>
                <w:rFonts w:ascii="Verdana" w:hAnsi="Verdana"/>
                <w:sz w:val="18"/>
                <w:szCs w:val="18"/>
              </w:rPr>
              <w:t xml:space="preserve">Оценщик вправе использовать иную методологию расчетов и самостоятельно определять метод (методы) оценки недвижимости в рамках каждого из выбранных подходов, основываясь на принципах существенности, обоснованности, однозначности, </w:t>
            </w:r>
            <w:proofErr w:type="spellStart"/>
            <w:r w:rsidRPr="00B14065">
              <w:rPr>
                <w:rFonts w:ascii="Verdana" w:hAnsi="Verdana"/>
                <w:sz w:val="18"/>
                <w:szCs w:val="18"/>
              </w:rPr>
              <w:t>проверяемости</w:t>
            </w:r>
            <w:proofErr w:type="spellEnd"/>
            <w:r w:rsidRPr="00B14065">
              <w:rPr>
                <w:rFonts w:ascii="Verdana" w:hAnsi="Verdana"/>
                <w:sz w:val="18"/>
                <w:szCs w:val="18"/>
              </w:rPr>
              <w:t xml:space="preserve"> и достаточности. При этом </w:t>
            </w:r>
            <w:r w:rsidRPr="00B14065">
              <w:rPr>
                <w:rFonts w:ascii="Verdana" w:hAnsi="Verdana"/>
                <w:sz w:val="18"/>
                <w:szCs w:val="18"/>
              </w:rPr>
              <w:lastRenderedPageBreak/>
              <w:t>в отчете об оценке необходимо привести описание выбранного оценщиком метода (методов), позволяющее пользователю отчета об оценке понять логику процесса определения стоимости и соответствие выбранного оценщиком метода (методов) объекту недвижимости, принципам оценки, определяемому виду стоимости и предполагаемому использованию результатов оценки.</w:t>
            </w:r>
          </w:p>
        </w:tc>
        <w:tc>
          <w:tcPr>
            <w:tcW w:w="3544" w:type="dxa"/>
          </w:tcPr>
          <w:p w:rsidR="009B0241" w:rsidRPr="00B14065" w:rsidRDefault="00DB22D5" w:rsidP="00B13CBD">
            <w:pPr>
              <w:jc w:val="both"/>
              <w:rPr>
                <w:rFonts w:ascii="Verdana" w:hAnsi="Verdana"/>
                <w:sz w:val="18"/>
                <w:szCs w:val="18"/>
              </w:rPr>
            </w:pPr>
            <w:r w:rsidRPr="00B14065">
              <w:rPr>
                <w:rFonts w:ascii="Verdana" w:hAnsi="Verdana"/>
                <w:sz w:val="18"/>
                <w:szCs w:val="18"/>
              </w:rPr>
              <w:lastRenderedPageBreak/>
              <w:t>Удалить «использовать иную методологию расчетов»</w:t>
            </w:r>
          </w:p>
        </w:tc>
        <w:tc>
          <w:tcPr>
            <w:tcW w:w="3143" w:type="dxa"/>
          </w:tcPr>
          <w:p w:rsidR="009B0241" w:rsidRPr="00B14065" w:rsidRDefault="00DB22D5" w:rsidP="00B13CBD">
            <w:pPr>
              <w:jc w:val="both"/>
              <w:rPr>
                <w:rFonts w:ascii="Verdana" w:hAnsi="Verdana"/>
                <w:sz w:val="18"/>
                <w:szCs w:val="18"/>
              </w:rPr>
            </w:pPr>
            <w:r w:rsidRPr="00B14065">
              <w:rPr>
                <w:rFonts w:ascii="Verdana" w:hAnsi="Verdana"/>
                <w:sz w:val="18"/>
                <w:szCs w:val="18"/>
              </w:rPr>
              <w:t>Данное положение прописано в ФСО №1</w:t>
            </w:r>
          </w:p>
        </w:tc>
        <w:tc>
          <w:tcPr>
            <w:tcW w:w="2888" w:type="dxa"/>
          </w:tcPr>
          <w:p w:rsidR="009B0241" w:rsidRPr="00B14065" w:rsidRDefault="00DB22D5" w:rsidP="00B13CBD">
            <w:pPr>
              <w:jc w:val="both"/>
              <w:rPr>
                <w:rFonts w:ascii="Verdana" w:hAnsi="Verdana"/>
                <w:i/>
                <w:sz w:val="18"/>
                <w:szCs w:val="18"/>
              </w:rPr>
            </w:pPr>
            <w:r w:rsidRPr="00B14065">
              <w:rPr>
                <w:rFonts w:ascii="Verdana" w:hAnsi="Verdana"/>
                <w:i/>
                <w:sz w:val="18"/>
                <w:szCs w:val="18"/>
              </w:rPr>
              <w:t xml:space="preserve">Оценщик вправе использовать </w:t>
            </w:r>
            <w:proofErr w:type="gramStart"/>
            <w:r w:rsidRPr="00B14065">
              <w:rPr>
                <w:rFonts w:ascii="Verdana" w:hAnsi="Verdana"/>
                <w:i/>
                <w:sz w:val="18"/>
                <w:szCs w:val="18"/>
              </w:rPr>
              <w:t>самостоятельно</w:t>
            </w:r>
            <w:proofErr w:type="gramEnd"/>
            <w:r w:rsidRPr="00B14065">
              <w:rPr>
                <w:rFonts w:ascii="Verdana" w:hAnsi="Verdana"/>
                <w:i/>
                <w:sz w:val="18"/>
                <w:szCs w:val="18"/>
              </w:rPr>
              <w:t xml:space="preserve"> определять метод (методы) оценки недвижимости в рамках каждого из выбранных подходов, основываясь на принципах существенности, обоснованности, однозначности, </w:t>
            </w:r>
            <w:proofErr w:type="spellStart"/>
            <w:r w:rsidRPr="00B14065">
              <w:rPr>
                <w:rFonts w:ascii="Verdana" w:hAnsi="Verdana"/>
                <w:i/>
                <w:sz w:val="18"/>
                <w:szCs w:val="18"/>
              </w:rPr>
              <w:lastRenderedPageBreak/>
              <w:t>проверяемости</w:t>
            </w:r>
            <w:proofErr w:type="spellEnd"/>
            <w:r w:rsidRPr="00B14065">
              <w:rPr>
                <w:rFonts w:ascii="Verdana" w:hAnsi="Verdana"/>
                <w:i/>
                <w:sz w:val="18"/>
                <w:szCs w:val="18"/>
              </w:rPr>
              <w:t xml:space="preserve"> и достаточности. При этом в отчете об оценке необходимо привести описание выбранного оценщиком метода (методов), позволяющее пользователю отчета об оценке понять логику процесса определения стоимости и соответствие выбранного оценщиком метода (методов) объекту недвижимости, принципам оценки, определяемому виду стоимости и предполагаемому использованию результатов оценки.</w:t>
            </w:r>
          </w:p>
        </w:tc>
      </w:tr>
      <w:tr w:rsidR="009B0241" w:rsidRPr="00B14065" w:rsidTr="00192F94">
        <w:tc>
          <w:tcPr>
            <w:tcW w:w="921" w:type="dxa"/>
          </w:tcPr>
          <w:p w:rsidR="009B0241" w:rsidRPr="00BC3783" w:rsidRDefault="009B0241" w:rsidP="00BC3783">
            <w:pPr>
              <w:pStyle w:val="a6"/>
              <w:numPr>
                <w:ilvl w:val="0"/>
                <w:numId w:val="5"/>
              </w:numPr>
              <w:jc w:val="center"/>
              <w:rPr>
                <w:rFonts w:ascii="Verdana" w:hAnsi="Verdana"/>
                <w:sz w:val="18"/>
                <w:szCs w:val="18"/>
              </w:rPr>
            </w:pPr>
          </w:p>
        </w:tc>
        <w:tc>
          <w:tcPr>
            <w:tcW w:w="4290" w:type="dxa"/>
          </w:tcPr>
          <w:p w:rsidR="009B0241" w:rsidRPr="00B14065" w:rsidRDefault="00926207" w:rsidP="00B13CBD">
            <w:pPr>
              <w:jc w:val="both"/>
              <w:rPr>
                <w:rFonts w:ascii="Verdana" w:hAnsi="Verdana"/>
                <w:sz w:val="18"/>
                <w:szCs w:val="18"/>
              </w:rPr>
            </w:pPr>
            <w:r w:rsidRPr="00B14065">
              <w:rPr>
                <w:rFonts w:ascii="Verdana" w:hAnsi="Verdana"/>
                <w:sz w:val="18"/>
                <w:szCs w:val="18"/>
              </w:rPr>
              <w:t>28</w:t>
            </w:r>
          </w:p>
          <w:p w:rsidR="0080285D" w:rsidRPr="00B14065" w:rsidRDefault="0080285D" w:rsidP="00B13CBD">
            <w:pPr>
              <w:jc w:val="both"/>
              <w:rPr>
                <w:rFonts w:ascii="Verdana" w:hAnsi="Verdana"/>
                <w:sz w:val="18"/>
                <w:szCs w:val="18"/>
              </w:rPr>
            </w:pPr>
          </w:p>
          <w:p w:rsidR="0080285D" w:rsidRPr="00B14065" w:rsidRDefault="0080285D" w:rsidP="00B13CBD">
            <w:pPr>
              <w:jc w:val="both"/>
              <w:rPr>
                <w:rFonts w:ascii="Verdana" w:hAnsi="Verdana"/>
                <w:sz w:val="18"/>
                <w:szCs w:val="18"/>
              </w:rPr>
            </w:pPr>
            <w:r w:rsidRPr="00B14065">
              <w:rPr>
                <w:rFonts w:ascii="Verdana" w:hAnsi="Verdana"/>
                <w:sz w:val="18"/>
                <w:szCs w:val="18"/>
              </w:rPr>
              <w:t>В случае использования в рамках какого-либо из подходов к оценке недвижимости нескольких методов оценки выполняется предварительное согласование их результатов с целью получения промежуточного результата оценки недвижимости данным подходом</w:t>
            </w:r>
            <w:r w:rsidR="00840578">
              <w:rPr>
                <w:rFonts w:ascii="Verdana" w:hAnsi="Verdana"/>
                <w:sz w:val="18"/>
                <w:szCs w:val="18"/>
              </w:rPr>
              <w:t>.</w:t>
            </w:r>
          </w:p>
        </w:tc>
        <w:tc>
          <w:tcPr>
            <w:tcW w:w="3544" w:type="dxa"/>
          </w:tcPr>
          <w:p w:rsidR="009B0241" w:rsidRPr="00B14065" w:rsidRDefault="00B32647" w:rsidP="00B13CBD">
            <w:pPr>
              <w:jc w:val="both"/>
              <w:rPr>
                <w:rFonts w:ascii="Verdana" w:hAnsi="Verdana"/>
                <w:sz w:val="18"/>
                <w:szCs w:val="18"/>
              </w:rPr>
            </w:pPr>
            <w:r>
              <w:rPr>
                <w:rFonts w:ascii="Verdana" w:hAnsi="Verdana"/>
                <w:sz w:val="18"/>
                <w:szCs w:val="18"/>
              </w:rPr>
              <w:t>Удалить.</w:t>
            </w:r>
          </w:p>
        </w:tc>
        <w:tc>
          <w:tcPr>
            <w:tcW w:w="3143" w:type="dxa"/>
          </w:tcPr>
          <w:p w:rsidR="009B0241" w:rsidRPr="00B14065" w:rsidRDefault="00926207" w:rsidP="00B13CBD">
            <w:pPr>
              <w:jc w:val="both"/>
              <w:rPr>
                <w:rFonts w:ascii="Verdana" w:hAnsi="Verdana"/>
                <w:sz w:val="18"/>
                <w:szCs w:val="18"/>
              </w:rPr>
            </w:pPr>
            <w:r w:rsidRPr="00B14065">
              <w:rPr>
                <w:rFonts w:ascii="Verdana" w:hAnsi="Verdana"/>
                <w:sz w:val="18"/>
                <w:szCs w:val="18"/>
              </w:rPr>
              <w:t>Данное положение прописано в ФСО №1 (п.24).</w:t>
            </w:r>
          </w:p>
        </w:tc>
        <w:tc>
          <w:tcPr>
            <w:tcW w:w="2888" w:type="dxa"/>
          </w:tcPr>
          <w:p w:rsidR="009B0241" w:rsidRPr="00B14065" w:rsidRDefault="009B0241" w:rsidP="00B13CBD">
            <w:pPr>
              <w:jc w:val="both"/>
              <w:rPr>
                <w:rFonts w:ascii="Verdana" w:hAnsi="Verdana"/>
                <w:i/>
                <w:sz w:val="18"/>
                <w:szCs w:val="18"/>
              </w:rPr>
            </w:pPr>
          </w:p>
        </w:tc>
      </w:tr>
      <w:tr w:rsidR="00DB22D5" w:rsidRPr="00B14065" w:rsidTr="00192F94">
        <w:tc>
          <w:tcPr>
            <w:tcW w:w="921" w:type="dxa"/>
          </w:tcPr>
          <w:p w:rsidR="00DB22D5" w:rsidRPr="00BC3783" w:rsidRDefault="00DB22D5" w:rsidP="00BC3783">
            <w:pPr>
              <w:pStyle w:val="a6"/>
              <w:numPr>
                <w:ilvl w:val="0"/>
                <w:numId w:val="5"/>
              </w:numPr>
              <w:jc w:val="center"/>
              <w:rPr>
                <w:rFonts w:ascii="Verdana" w:hAnsi="Verdana"/>
                <w:sz w:val="18"/>
                <w:szCs w:val="18"/>
              </w:rPr>
            </w:pPr>
          </w:p>
        </w:tc>
        <w:tc>
          <w:tcPr>
            <w:tcW w:w="4290" w:type="dxa"/>
          </w:tcPr>
          <w:p w:rsidR="00DB22D5" w:rsidRPr="00B14065" w:rsidRDefault="00926207" w:rsidP="00B13CBD">
            <w:pPr>
              <w:jc w:val="both"/>
              <w:rPr>
                <w:rFonts w:ascii="Verdana" w:hAnsi="Verdana"/>
                <w:sz w:val="18"/>
                <w:szCs w:val="18"/>
              </w:rPr>
            </w:pPr>
            <w:r w:rsidRPr="00B14065">
              <w:rPr>
                <w:rFonts w:ascii="Verdana" w:hAnsi="Verdana"/>
                <w:sz w:val="18"/>
                <w:szCs w:val="18"/>
              </w:rPr>
              <w:t xml:space="preserve">30 </w:t>
            </w:r>
          </w:p>
          <w:p w:rsidR="00717EFE" w:rsidRPr="00B14065" w:rsidRDefault="00717EFE" w:rsidP="00B13CBD">
            <w:pPr>
              <w:jc w:val="both"/>
              <w:rPr>
                <w:rFonts w:ascii="Verdana" w:hAnsi="Verdana"/>
                <w:sz w:val="18"/>
                <w:szCs w:val="18"/>
              </w:rPr>
            </w:pPr>
          </w:p>
          <w:p w:rsidR="00717EFE" w:rsidRPr="00B14065" w:rsidRDefault="00717EFE" w:rsidP="00B13CBD">
            <w:pPr>
              <w:jc w:val="both"/>
              <w:rPr>
                <w:rFonts w:ascii="Verdana" w:hAnsi="Verdana"/>
                <w:sz w:val="18"/>
                <w:szCs w:val="18"/>
              </w:rPr>
            </w:pPr>
            <w:proofErr w:type="gramStart"/>
            <w:r w:rsidRPr="00B14065">
              <w:rPr>
                <w:rFonts w:ascii="Verdana" w:hAnsi="Verdana"/>
                <w:sz w:val="18"/>
                <w:szCs w:val="18"/>
              </w:rPr>
              <w:t xml:space="preserve">При недостатке рыночных данных, необходимых для реализации любого из подходов к оценке недвижимости в соответствии с требованиями настоящего федерального стандарта оценки и ФСО № </w:t>
            </w:r>
            <w:r w:rsidRPr="00B14065">
              <w:rPr>
                <w:rFonts w:ascii="Verdana" w:hAnsi="Verdana"/>
                <w:sz w:val="18"/>
                <w:szCs w:val="18"/>
              </w:rPr>
              <w:lastRenderedPageBreak/>
              <w:t>1, ФСО № 2, ФСО № 3, в рамках выбранного подхода на основе имеющихся данных  рекомендуется  указать ориентировочные значения (значение) оцениваемой величины, которые не учитываются при итоговом согласовании, но могут быть использованы в качестве поверочных к итоговому результату оценки</w:t>
            </w:r>
            <w:proofErr w:type="gramEnd"/>
            <w:r w:rsidRPr="00B14065">
              <w:rPr>
                <w:rFonts w:ascii="Verdana" w:hAnsi="Verdana"/>
                <w:sz w:val="18"/>
                <w:szCs w:val="18"/>
              </w:rPr>
              <w:t xml:space="preserve"> </w:t>
            </w:r>
            <w:r w:rsidR="00A81B4B" w:rsidRPr="00B14065">
              <w:rPr>
                <w:rFonts w:ascii="Verdana" w:hAnsi="Verdana"/>
                <w:sz w:val="18"/>
                <w:szCs w:val="18"/>
              </w:rPr>
              <w:t>недвижимости</w:t>
            </w:r>
            <w:r w:rsidRPr="00B14065">
              <w:rPr>
                <w:rFonts w:ascii="Verdana" w:hAnsi="Verdana"/>
                <w:sz w:val="18"/>
                <w:szCs w:val="18"/>
              </w:rPr>
              <w:t>.</w:t>
            </w:r>
          </w:p>
        </w:tc>
        <w:tc>
          <w:tcPr>
            <w:tcW w:w="3544" w:type="dxa"/>
          </w:tcPr>
          <w:p w:rsidR="00DB22D5" w:rsidRPr="00B14065" w:rsidRDefault="00B32647" w:rsidP="00B13CBD">
            <w:pPr>
              <w:jc w:val="both"/>
              <w:rPr>
                <w:rFonts w:ascii="Verdana" w:hAnsi="Verdana"/>
                <w:sz w:val="18"/>
                <w:szCs w:val="18"/>
              </w:rPr>
            </w:pPr>
            <w:r>
              <w:rPr>
                <w:rFonts w:ascii="Verdana" w:hAnsi="Verdana"/>
                <w:sz w:val="18"/>
                <w:szCs w:val="18"/>
              </w:rPr>
              <w:lastRenderedPageBreak/>
              <w:t>Удалить.</w:t>
            </w:r>
          </w:p>
        </w:tc>
        <w:tc>
          <w:tcPr>
            <w:tcW w:w="3143" w:type="dxa"/>
          </w:tcPr>
          <w:p w:rsidR="00DB22D5" w:rsidRPr="00B14065" w:rsidRDefault="00926207" w:rsidP="00B13CBD">
            <w:pPr>
              <w:jc w:val="both"/>
              <w:rPr>
                <w:rFonts w:ascii="Verdana" w:hAnsi="Verdana"/>
                <w:sz w:val="18"/>
                <w:szCs w:val="18"/>
              </w:rPr>
            </w:pPr>
            <w:r w:rsidRPr="00B14065">
              <w:rPr>
                <w:rFonts w:ascii="Verdana" w:hAnsi="Verdana"/>
                <w:sz w:val="18"/>
                <w:szCs w:val="18"/>
              </w:rPr>
              <w:t xml:space="preserve">Данный пункт вызывает противоречие </w:t>
            </w:r>
            <w:r w:rsidR="001C27DA" w:rsidRPr="00B14065">
              <w:rPr>
                <w:rFonts w:ascii="Verdana" w:hAnsi="Verdana"/>
                <w:sz w:val="18"/>
                <w:szCs w:val="18"/>
              </w:rPr>
              <w:t>сути определения стоимости (рекомендованной стоимости по ФСО) конкретного объекта и его стоимости и «ориентировочных значений»</w:t>
            </w:r>
          </w:p>
        </w:tc>
        <w:tc>
          <w:tcPr>
            <w:tcW w:w="2888" w:type="dxa"/>
          </w:tcPr>
          <w:p w:rsidR="00DB22D5" w:rsidRPr="00B14065" w:rsidRDefault="00DB22D5" w:rsidP="00B13CBD">
            <w:pPr>
              <w:jc w:val="both"/>
              <w:rPr>
                <w:rFonts w:ascii="Verdana" w:hAnsi="Verdana"/>
                <w:i/>
                <w:sz w:val="18"/>
                <w:szCs w:val="18"/>
              </w:rPr>
            </w:pPr>
          </w:p>
        </w:tc>
      </w:tr>
      <w:tr w:rsidR="0038737B" w:rsidRPr="00B14065" w:rsidTr="00192F94">
        <w:tc>
          <w:tcPr>
            <w:tcW w:w="921" w:type="dxa"/>
          </w:tcPr>
          <w:p w:rsidR="0038737B" w:rsidRPr="00BC3783" w:rsidRDefault="0038737B" w:rsidP="00BC3783">
            <w:pPr>
              <w:pStyle w:val="a6"/>
              <w:numPr>
                <w:ilvl w:val="0"/>
                <w:numId w:val="5"/>
              </w:numPr>
              <w:jc w:val="center"/>
              <w:rPr>
                <w:rFonts w:ascii="Verdana" w:hAnsi="Verdana"/>
                <w:sz w:val="18"/>
                <w:szCs w:val="18"/>
              </w:rPr>
            </w:pPr>
          </w:p>
        </w:tc>
        <w:tc>
          <w:tcPr>
            <w:tcW w:w="4290" w:type="dxa"/>
          </w:tcPr>
          <w:p w:rsidR="0038737B" w:rsidRPr="00B14065" w:rsidRDefault="0038737B" w:rsidP="00B13CBD">
            <w:pPr>
              <w:jc w:val="both"/>
              <w:rPr>
                <w:rFonts w:ascii="Verdana" w:hAnsi="Verdana"/>
                <w:sz w:val="18"/>
                <w:szCs w:val="18"/>
              </w:rPr>
            </w:pPr>
            <w:r w:rsidRPr="00B14065">
              <w:rPr>
                <w:rFonts w:ascii="Verdana" w:hAnsi="Verdana"/>
                <w:sz w:val="18"/>
                <w:szCs w:val="18"/>
              </w:rPr>
              <w:t>31</w:t>
            </w:r>
          </w:p>
          <w:p w:rsidR="0038737B" w:rsidRPr="00B14065" w:rsidRDefault="0038737B" w:rsidP="00B13CBD">
            <w:pPr>
              <w:jc w:val="both"/>
              <w:rPr>
                <w:rFonts w:ascii="Verdana" w:hAnsi="Verdana"/>
                <w:sz w:val="18"/>
                <w:szCs w:val="18"/>
              </w:rPr>
            </w:pPr>
          </w:p>
          <w:p w:rsidR="0038737B" w:rsidRPr="00B14065" w:rsidRDefault="00F04DE3" w:rsidP="00B13CBD">
            <w:pPr>
              <w:jc w:val="both"/>
              <w:rPr>
                <w:rFonts w:ascii="Verdana" w:hAnsi="Verdana"/>
                <w:sz w:val="18"/>
                <w:szCs w:val="18"/>
              </w:rPr>
            </w:pPr>
            <w:r w:rsidRPr="00B14065">
              <w:rPr>
                <w:rFonts w:ascii="Verdana" w:hAnsi="Verdana"/>
                <w:sz w:val="18"/>
                <w:szCs w:val="18"/>
              </w:rPr>
              <w:t>После проведения процедуры согласования оценщик, помимо указания в отчете об оценке итогового результата оценки стоимости недвижимости, приводит свое суждение о  возможных границах интервала, в котором, по его мнению, может находиться эта стоимость, если в задании на оценку не указано иное.</w:t>
            </w:r>
          </w:p>
        </w:tc>
        <w:tc>
          <w:tcPr>
            <w:tcW w:w="3544" w:type="dxa"/>
          </w:tcPr>
          <w:p w:rsidR="0038737B" w:rsidRPr="00B14065" w:rsidRDefault="0038737B" w:rsidP="00B13CBD">
            <w:pPr>
              <w:jc w:val="both"/>
              <w:rPr>
                <w:rFonts w:ascii="Verdana" w:hAnsi="Verdana"/>
                <w:sz w:val="18"/>
                <w:szCs w:val="18"/>
              </w:rPr>
            </w:pPr>
            <w:r w:rsidRPr="00B14065">
              <w:rPr>
                <w:rFonts w:ascii="Verdana" w:hAnsi="Verdana"/>
                <w:sz w:val="18"/>
                <w:szCs w:val="18"/>
              </w:rPr>
              <w:t>Удалить</w:t>
            </w:r>
            <w:r w:rsidR="00B32647">
              <w:rPr>
                <w:rFonts w:ascii="Verdana" w:hAnsi="Verdana"/>
                <w:sz w:val="18"/>
                <w:szCs w:val="18"/>
              </w:rPr>
              <w:t>.</w:t>
            </w:r>
          </w:p>
        </w:tc>
        <w:tc>
          <w:tcPr>
            <w:tcW w:w="3143" w:type="dxa"/>
          </w:tcPr>
          <w:p w:rsidR="0038737B" w:rsidRPr="00B14065" w:rsidRDefault="0038737B" w:rsidP="00B13CBD">
            <w:pPr>
              <w:jc w:val="both"/>
              <w:rPr>
                <w:rFonts w:ascii="Verdana" w:hAnsi="Verdana"/>
                <w:sz w:val="18"/>
                <w:szCs w:val="18"/>
              </w:rPr>
            </w:pPr>
            <w:proofErr w:type="gramStart"/>
            <w:r w:rsidRPr="00B14065">
              <w:rPr>
                <w:rFonts w:ascii="Verdana" w:hAnsi="Verdana"/>
                <w:sz w:val="18"/>
                <w:szCs w:val="18"/>
              </w:rPr>
              <w:t>Данный пункт противоречит определению рыночной стоимости, назначение и целесообразность непонятны.</w:t>
            </w:r>
            <w:proofErr w:type="gramEnd"/>
          </w:p>
          <w:p w:rsidR="0038737B" w:rsidRPr="00B14065" w:rsidRDefault="0038737B" w:rsidP="00B13CBD">
            <w:pPr>
              <w:jc w:val="both"/>
              <w:rPr>
                <w:rFonts w:ascii="Verdana" w:hAnsi="Verdana"/>
                <w:sz w:val="18"/>
                <w:szCs w:val="18"/>
              </w:rPr>
            </w:pPr>
            <w:r w:rsidRPr="00B14065">
              <w:rPr>
                <w:rFonts w:ascii="Verdana" w:hAnsi="Verdana"/>
                <w:sz w:val="18"/>
                <w:szCs w:val="18"/>
              </w:rPr>
              <w:t>Формальный подход со стороны оценщика к данному пункту.</w:t>
            </w:r>
          </w:p>
        </w:tc>
        <w:tc>
          <w:tcPr>
            <w:tcW w:w="2888" w:type="dxa"/>
          </w:tcPr>
          <w:p w:rsidR="0038737B" w:rsidRPr="00B14065" w:rsidRDefault="0038737B" w:rsidP="00B13CBD">
            <w:pPr>
              <w:jc w:val="both"/>
              <w:rPr>
                <w:rFonts w:ascii="Verdana" w:hAnsi="Verdana"/>
                <w:i/>
                <w:sz w:val="18"/>
                <w:szCs w:val="18"/>
              </w:rPr>
            </w:pPr>
          </w:p>
        </w:tc>
      </w:tr>
      <w:bookmarkEnd w:id="0"/>
    </w:tbl>
    <w:p w:rsidR="00331660" w:rsidRPr="00B14065" w:rsidRDefault="00331660" w:rsidP="00B13CBD">
      <w:pPr>
        <w:spacing w:line="240" w:lineRule="auto"/>
        <w:jc w:val="center"/>
        <w:rPr>
          <w:rFonts w:ascii="Verdana" w:hAnsi="Verdana"/>
          <w:sz w:val="18"/>
          <w:szCs w:val="18"/>
        </w:rPr>
      </w:pPr>
    </w:p>
    <w:sectPr w:rsidR="00331660" w:rsidRPr="00B14065" w:rsidSect="00331660">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F2" w:rsidRDefault="00235CF2" w:rsidP="00B14065">
      <w:pPr>
        <w:spacing w:after="0" w:line="240" w:lineRule="auto"/>
      </w:pPr>
      <w:r>
        <w:separator/>
      </w:r>
    </w:p>
  </w:endnote>
  <w:endnote w:type="continuationSeparator" w:id="0">
    <w:p w:rsidR="00235CF2" w:rsidRDefault="00235CF2" w:rsidP="00B1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90289"/>
      <w:docPartObj>
        <w:docPartGallery w:val="Page Numbers (Bottom of Page)"/>
        <w:docPartUnique/>
      </w:docPartObj>
    </w:sdtPr>
    <w:sdtContent>
      <w:sdt>
        <w:sdtPr>
          <w:id w:val="98381352"/>
          <w:docPartObj>
            <w:docPartGallery w:val="Page Numbers (Top of Page)"/>
            <w:docPartUnique/>
          </w:docPartObj>
        </w:sdtPr>
        <w:sdtContent>
          <w:p w:rsidR="00235CF2" w:rsidRDefault="00235CF2">
            <w:pPr>
              <w:pStyle w:val="a9"/>
            </w:pPr>
            <w:r>
              <w:t xml:space="preserve">Страница </w:t>
            </w:r>
            <w:r>
              <w:rPr>
                <w:b/>
                <w:bCs/>
                <w:sz w:val="24"/>
                <w:szCs w:val="24"/>
              </w:rPr>
              <w:fldChar w:fldCharType="begin"/>
            </w:r>
            <w:r>
              <w:rPr>
                <w:b/>
                <w:bCs/>
              </w:rPr>
              <w:instrText>PAGE</w:instrText>
            </w:r>
            <w:r>
              <w:rPr>
                <w:b/>
                <w:bCs/>
                <w:sz w:val="24"/>
                <w:szCs w:val="24"/>
              </w:rPr>
              <w:fldChar w:fldCharType="separate"/>
            </w:r>
            <w:r w:rsidR="00BC3783">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C3783">
              <w:rPr>
                <w:b/>
                <w:bCs/>
                <w:noProof/>
              </w:rPr>
              <w:t>31</w:t>
            </w:r>
            <w:r>
              <w:rPr>
                <w:b/>
                <w:bCs/>
                <w:sz w:val="24"/>
                <w:szCs w:val="24"/>
              </w:rPr>
              <w:fldChar w:fldCharType="end"/>
            </w:r>
          </w:p>
        </w:sdtContent>
      </w:sdt>
    </w:sdtContent>
  </w:sdt>
  <w:p w:rsidR="00235CF2" w:rsidRDefault="00235C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F2" w:rsidRDefault="00235CF2" w:rsidP="00B14065">
      <w:pPr>
        <w:spacing w:after="0" w:line="240" w:lineRule="auto"/>
      </w:pPr>
      <w:r>
        <w:separator/>
      </w:r>
    </w:p>
  </w:footnote>
  <w:footnote w:type="continuationSeparator" w:id="0">
    <w:p w:rsidR="00235CF2" w:rsidRDefault="00235CF2" w:rsidP="00B14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2AA526F2"/>
    <w:multiLevelType w:val="hybridMultilevel"/>
    <w:tmpl w:val="8F5E7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B34B7"/>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60BF5283"/>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670B5CCA"/>
    <w:multiLevelType w:val="hybridMultilevel"/>
    <w:tmpl w:val="1BC6DEB8"/>
    <w:lvl w:ilvl="0" w:tplc="9C1C4CF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60"/>
    <w:rsid w:val="00045802"/>
    <w:rsid w:val="00081F29"/>
    <w:rsid w:val="0009179F"/>
    <w:rsid w:val="00092A94"/>
    <w:rsid w:val="000A243D"/>
    <w:rsid w:val="000A280E"/>
    <w:rsid w:val="000A4846"/>
    <w:rsid w:val="000A7336"/>
    <w:rsid w:val="000E43EA"/>
    <w:rsid w:val="000E74EC"/>
    <w:rsid w:val="0010051E"/>
    <w:rsid w:val="00116618"/>
    <w:rsid w:val="0013551F"/>
    <w:rsid w:val="001604A2"/>
    <w:rsid w:val="001632D5"/>
    <w:rsid w:val="00192F94"/>
    <w:rsid w:val="001C27DA"/>
    <w:rsid w:val="00235CF2"/>
    <w:rsid w:val="00241B4B"/>
    <w:rsid w:val="002862DC"/>
    <w:rsid w:val="002A5013"/>
    <w:rsid w:val="002D58D1"/>
    <w:rsid w:val="002F7F45"/>
    <w:rsid w:val="0030276D"/>
    <w:rsid w:val="0031446B"/>
    <w:rsid w:val="00331660"/>
    <w:rsid w:val="00364E61"/>
    <w:rsid w:val="0038737B"/>
    <w:rsid w:val="00391E56"/>
    <w:rsid w:val="00395432"/>
    <w:rsid w:val="003D3F75"/>
    <w:rsid w:val="003F047E"/>
    <w:rsid w:val="0040457F"/>
    <w:rsid w:val="0041350D"/>
    <w:rsid w:val="0042797A"/>
    <w:rsid w:val="00433BF8"/>
    <w:rsid w:val="00475BAD"/>
    <w:rsid w:val="004A5C77"/>
    <w:rsid w:val="004D7528"/>
    <w:rsid w:val="004E0824"/>
    <w:rsid w:val="00522C76"/>
    <w:rsid w:val="005347EC"/>
    <w:rsid w:val="00551EA8"/>
    <w:rsid w:val="0055611C"/>
    <w:rsid w:val="005856CD"/>
    <w:rsid w:val="005B0B29"/>
    <w:rsid w:val="005D540D"/>
    <w:rsid w:val="005E477E"/>
    <w:rsid w:val="00604B2E"/>
    <w:rsid w:val="006052B1"/>
    <w:rsid w:val="00614AE0"/>
    <w:rsid w:val="00621149"/>
    <w:rsid w:val="00631DD5"/>
    <w:rsid w:val="00633374"/>
    <w:rsid w:val="006556D0"/>
    <w:rsid w:val="006557E0"/>
    <w:rsid w:val="00662C51"/>
    <w:rsid w:val="00665EF2"/>
    <w:rsid w:val="006A783F"/>
    <w:rsid w:val="0070266A"/>
    <w:rsid w:val="00704000"/>
    <w:rsid w:val="00717EFE"/>
    <w:rsid w:val="007647AB"/>
    <w:rsid w:val="00773E57"/>
    <w:rsid w:val="00797E83"/>
    <w:rsid w:val="007C4ADE"/>
    <w:rsid w:val="007E31CF"/>
    <w:rsid w:val="008023F2"/>
    <w:rsid w:val="0080285D"/>
    <w:rsid w:val="00812DB0"/>
    <w:rsid w:val="008206C5"/>
    <w:rsid w:val="00840578"/>
    <w:rsid w:val="0084404F"/>
    <w:rsid w:val="00846D19"/>
    <w:rsid w:val="008573DA"/>
    <w:rsid w:val="00860416"/>
    <w:rsid w:val="00892D11"/>
    <w:rsid w:val="008A0CE2"/>
    <w:rsid w:val="008A16C4"/>
    <w:rsid w:val="008A38BD"/>
    <w:rsid w:val="008E5F47"/>
    <w:rsid w:val="00916C8D"/>
    <w:rsid w:val="00926207"/>
    <w:rsid w:val="00932842"/>
    <w:rsid w:val="00935786"/>
    <w:rsid w:val="009431ED"/>
    <w:rsid w:val="009540AE"/>
    <w:rsid w:val="009A3351"/>
    <w:rsid w:val="009B0241"/>
    <w:rsid w:val="009B1577"/>
    <w:rsid w:val="009B19EC"/>
    <w:rsid w:val="009B6413"/>
    <w:rsid w:val="009C37AB"/>
    <w:rsid w:val="009D168C"/>
    <w:rsid w:val="009E1350"/>
    <w:rsid w:val="00A070DE"/>
    <w:rsid w:val="00A16BF6"/>
    <w:rsid w:val="00A45E7D"/>
    <w:rsid w:val="00A65A0A"/>
    <w:rsid w:val="00A81B4B"/>
    <w:rsid w:val="00A95F04"/>
    <w:rsid w:val="00AB3BDD"/>
    <w:rsid w:val="00AC5744"/>
    <w:rsid w:val="00AD3FE4"/>
    <w:rsid w:val="00AD51FA"/>
    <w:rsid w:val="00AD63EB"/>
    <w:rsid w:val="00B13CBD"/>
    <w:rsid w:val="00B14065"/>
    <w:rsid w:val="00B245D1"/>
    <w:rsid w:val="00B32647"/>
    <w:rsid w:val="00B36628"/>
    <w:rsid w:val="00B40D3C"/>
    <w:rsid w:val="00B43332"/>
    <w:rsid w:val="00B55727"/>
    <w:rsid w:val="00B851A3"/>
    <w:rsid w:val="00B87BD6"/>
    <w:rsid w:val="00BB6E61"/>
    <w:rsid w:val="00BC3783"/>
    <w:rsid w:val="00C12F74"/>
    <w:rsid w:val="00C13C80"/>
    <w:rsid w:val="00C21F3F"/>
    <w:rsid w:val="00C51999"/>
    <w:rsid w:val="00C7174C"/>
    <w:rsid w:val="00C90A1E"/>
    <w:rsid w:val="00CC0DB1"/>
    <w:rsid w:val="00CC40E3"/>
    <w:rsid w:val="00CE0438"/>
    <w:rsid w:val="00D02CD3"/>
    <w:rsid w:val="00D06ED3"/>
    <w:rsid w:val="00D07EC6"/>
    <w:rsid w:val="00D16A7F"/>
    <w:rsid w:val="00D22F0E"/>
    <w:rsid w:val="00D75808"/>
    <w:rsid w:val="00D86AD5"/>
    <w:rsid w:val="00D971EB"/>
    <w:rsid w:val="00DA4D90"/>
    <w:rsid w:val="00DA7DC8"/>
    <w:rsid w:val="00DB22D5"/>
    <w:rsid w:val="00DB56F7"/>
    <w:rsid w:val="00DB7A07"/>
    <w:rsid w:val="00DD33AE"/>
    <w:rsid w:val="00DE62AE"/>
    <w:rsid w:val="00DF299D"/>
    <w:rsid w:val="00DF55DE"/>
    <w:rsid w:val="00E11103"/>
    <w:rsid w:val="00E13CC3"/>
    <w:rsid w:val="00E3753F"/>
    <w:rsid w:val="00E92BC9"/>
    <w:rsid w:val="00EE5D7B"/>
    <w:rsid w:val="00F04DE3"/>
    <w:rsid w:val="00F1335A"/>
    <w:rsid w:val="00F240BD"/>
    <w:rsid w:val="00F82C45"/>
    <w:rsid w:val="00F92071"/>
    <w:rsid w:val="00FA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w:basedOn w:val="a"/>
    <w:rsid w:val="00331660"/>
    <w:pPr>
      <w:spacing w:after="160" w:line="240" w:lineRule="exact"/>
    </w:pPr>
    <w:rPr>
      <w:rFonts w:ascii="Verdana" w:eastAsia="Times New Roman" w:hAnsi="Verdana" w:cs="Times New Roman"/>
      <w:sz w:val="20"/>
      <w:szCs w:val="20"/>
      <w:lang w:val="en-US"/>
    </w:rPr>
  </w:style>
  <w:style w:type="table" w:styleId="a3">
    <w:name w:val="Table Grid"/>
    <w:basedOn w:val="a1"/>
    <w:uiPriority w:val="59"/>
    <w:rsid w:val="0033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A243D"/>
  </w:style>
  <w:style w:type="character" w:styleId="a4">
    <w:name w:val="Hyperlink"/>
    <w:basedOn w:val="a0"/>
    <w:uiPriority w:val="99"/>
    <w:unhideWhenUsed/>
    <w:rsid w:val="000A243D"/>
    <w:rPr>
      <w:color w:val="0000FF" w:themeColor="hyperlink"/>
      <w:u w:val="single"/>
    </w:rPr>
  </w:style>
  <w:style w:type="paragraph" w:styleId="a5">
    <w:name w:val="No Spacing"/>
    <w:uiPriority w:val="1"/>
    <w:qFormat/>
    <w:rsid w:val="000A243D"/>
    <w:pPr>
      <w:spacing w:after="0" w:line="240" w:lineRule="auto"/>
    </w:pPr>
  </w:style>
  <w:style w:type="paragraph" w:customStyle="1" w:styleId="Default">
    <w:name w:val="Default"/>
    <w:rsid w:val="00A65A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0">
    <w:name w:val="Знак Знак2 Знак Знак"/>
    <w:basedOn w:val="a"/>
    <w:rsid w:val="00A65A0A"/>
    <w:pPr>
      <w:spacing w:after="160" w:line="240" w:lineRule="exact"/>
    </w:pPr>
    <w:rPr>
      <w:rFonts w:ascii="Verdana" w:eastAsia="Times New Roman" w:hAnsi="Verdana" w:cs="Times New Roman"/>
      <w:sz w:val="20"/>
      <w:szCs w:val="20"/>
      <w:lang w:val="en-US"/>
    </w:rPr>
  </w:style>
  <w:style w:type="paragraph" w:styleId="a6">
    <w:name w:val="List Paragraph"/>
    <w:basedOn w:val="a"/>
    <w:uiPriority w:val="34"/>
    <w:qFormat/>
    <w:rsid w:val="00D22F0E"/>
    <w:pPr>
      <w:ind w:left="720"/>
      <w:contextualSpacing/>
    </w:pPr>
  </w:style>
  <w:style w:type="paragraph" w:styleId="a7">
    <w:name w:val="header"/>
    <w:basedOn w:val="a"/>
    <w:link w:val="a8"/>
    <w:uiPriority w:val="99"/>
    <w:unhideWhenUsed/>
    <w:rsid w:val="00B14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4065"/>
  </w:style>
  <w:style w:type="paragraph" w:styleId="a9">
    <w:name w:val="footer"/>
    <w:basedOn w:val="a"/>
    <w:link w:val="aa"/>
    <w:uiPriority w:val="99"/>
    <w:unhideWhenUsed/>
    <w:rsid w:val="00B14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4065"/>
  </w:style>
  <w:style w:type="paragraph" w:customStyle="1" w:styleId="Style3">
    <w:name w:val="Style3"/>
    <w:basedOn w:val="a"/>
    <w:uiPriority w:val="99"/>
    <w:rsid w:val="00395432"/>
    <w:pPr>
      <w:widowControl w:val="0"/>
      <w:autoSpaceDE w:val="0"/>
      <w:autoSpaceDN w:val="0"/>
      <w:adjustRightInd w:val="0"/>
      <w:spacing w:after="0" w:line="240" w:lineRule="auto"/>
    </w:pPr>
    <w:rPr>
      <w:rFonts w:ascii="Arial Unicode MS" w:eastAsia="Times New Roman" w:hAnsi="Calibri" w:cs="Arial Unicode MS"/>
      <w:sz w:val="24"/>
      <w:szCs w:val="24"/>
      <w:lang w:eastAsia="ru-RU"/>
    </w:rPr>
  </w:style>
  <w:style w:type="character" w:customStyle="1" w:styleId="FontStyle33">
    <w:name w:val="Font Style33"/>
    <w:basedOn w:val="a0"/>
    <w:uiPriority w:val="99"/>
    <w:rsid w:val="00395432"/>
    <w:rPr>
      <w:rFonts w:ascii="Times New Roman" w:hAnsi="Times New Roman" w:cs="Times New Roman"/>
      <w:b/>
      <w:bCs/>
      <w:sz w:val="18"/>
      <w:szCs w:val="18"/>
    </w:rPr>
  </w:style>
  <w:style w:type="character" w:customStyle="1" w:styleId="FontStyle112">
    <w:name w:val="Font Style112"/>
    <w:basedOn w:val="a0"/>
    <w:uiPriority w:val="99"/>
    <w:rsid w:val="00395432"/>
    <w:rPr>
      <w:rFonts w:ascii="Times New Roman" w:hAnsi="Times New Roman" w:cs="Times New Roman"/>
      <w:b/>
      <w:bCs/>
      <w:sz w:val="20"/>
      <w:szCs w:val="20"/>
    </w:rPr>
  </w:style>
  <w:style w:type="paragraph" w:customStyle="1" w:styleId="Style34">
    <w:name w:val="Style34"/>
    <w:basedOn w:val="a"/>
    <w:uiPriority w:val="99"/>
    <w:rsid w:val="00395432"/>
    <w:pPr>
      <w:widowControl w:val="0"/>
      <w:autoSpaceDE w:val="0"/>
      <w:autoSpaceDN w:val="0"/>
      <w:adjustRightInd w:val="0"/>
      <w:spacing w:after="0" w:line="278" w:lineRule="exact"/>
      <w:ind w:hanging="523"/>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w:basedOn w:val="a"/>
    <w:rsid w:val="00331660"/>
    <w:pPr>
      <w:spacing w:after="160" w:line="240" w:lineRule="exact"/>
    </w:pPr>
    <w:rPr>
      <w:rFonts w:ascii="Verdana" w:eastAsia="Times New Roman" w:hAnsi="Verdana" w:cs="Times New Roman"/>
      <w:sz w:val="20"/>
      <w:szCs w:val="20"/>
      <w:lang w:val="en-US"/>
    </w:rPr>
  </w:style>
  <w:style w:type="table" w:styleId="a3">
    <w:name w:val="Table Grid"/>
    <w:basedOn w:val="a1"/>
    <w:uiPriority w:val="59"/>
    <w:rsid w:val="0033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A243D"/>
  </w:style>
  <w:style w:type="character" w:styleId="a4">
    <w:name w:val="Hyperlink"/>
    <w:basedOn w:val="a0"/>
    <w:uiPriority w:val="99"/>
    <w:unhideWhenUsed/>
    <w:rsid w:val="000A243D"/>
    <w:rPr>
      <w:color w:val="0000FF" w:themeColor="hyperlink"/>
      <w:u w:val="single"/>
    </w:rPr>
  </w:style>
  <w:style w:type="paragraph" w:styleId="a5">
    <w:name w:val="No Spacing"/>
    <w:uiPriority w:val="1"/>
    <w:qFormat/>
    <w:rsid w:val="000A243D"/>
    <w:pPr>
      <w:spacing w:after="0" w:line="240" w:lineRule="auto"/>
    </w:pPr>
  </w:style>
  <w:style w:type="paragraph" w:customStyle="1" w:styleId="Default">
    <w:name w:val="Default"/>
    <w:rsid w:val="00A65A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0">
    <w:name w:val="Знак Знак2 Знак Знак"/>
    <w:basedOn w:val="a"/>
    <w:rsid w:val="00A65A0A"/>
    <w:pPr>
      <w:spacing w:after="160" w:line="240" w:lineRule="exact"/>
    </w:pPr>
    <w:rPr>
      <w:rFonts w:ascii="Verdana" w:eastAsia="Times New Roman" w:hAnsi="Verdana" w:cs="Times New Roman"/>
      <w:sz w:val="20"/>
      <w:szCs w:val="20"/>
      <w:lang w:val="en-US"/>
    </w:rPr>
  </w:style>
  <w:style w:type="paragraph" w:styleId="a6">
    <w:name w:val="List Paragraph"/>
    <w:basedOn w:val="a"/>
    <w:uiPriority w:val="34"/>
    <w:qFormat/>
    <w:rsid w:val="00D22F0E"/>
    <w:pPr>
      <w:ind w:left="720"/>
      <w:contextualSpacing/>
    </w:pPr>
  </w:style>
  <w:style w:type="paragraph" w:styleId="a7">
    <w:name w:val="header"/>
    <w:basedOn w:val="a"/>
    <w:link w:val="a8"/>
    <w:uiPriority w:val="99"/>
    <w:unhideWhenUsed/>
    <w:rsid w:val="00B14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4065"/>
  </w:style>
  <w:style w:type="paragraph" w:styleId="a9">
    <w:name w:val="footer"/>
    <w:basedOn w:val="a"/>
    <w:link w:val="aa"/>
    <w:uiPriority w:val="99"/>
    <w:unhideWhenUsed/>
    <w:rsid w:val="00B14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4065"/>
  </w:style>
  <w:style w:type="paragraph" w:customStyle="1" w:styleId="Style3">
    <w:name w:val="Style3"/>
    <w:basedOn w:val="a"/>
    <w:uiPriority w:val="99"/>
    <w:rsid w:val="00395432"/>
    <w:pPr>
      <w:widowControl w:val="0"/>
      <w:autoSpaceDE w:val="0"/>
      <w:autoSpaceDN w:val="0"/>
      <w:adjustRightInd w:val="0"/>
      <w:spacing w:after="0" w:line="240" w:lineRule="auto"/>
    </w:pPr>
    <w:rPr>
      <w:rFonts w:ascii="Arial Unicode MS" w:eastAsia="Times New Roman" w:hAnsi="Calibri" w:cs="Arial Unicode MS"/>
      <w:sz w:val="24"/>
      <w:szCs w:val="24"/>
      <w:lang w:eastAsia="ru-RU"/>
    </w:rPr>
  </w:style>
  <w:style w:type="character" w:customStyle="1" w:styleId="FontStyle33">
    <w:name w:val="Font Style33"/>
    <w:basedOn w:val="a0"/>
    <w:uiPriority w:val="99"/>
    <w:rsid w:val="00395432"/>
    <w:rPr>
      <w:rFonts w:ascii="Times New Roman" w:hAnsi="Times New Roman" w:cs="Times New Roman"/>
      <w:b/>
      <w:bCs/>
      <w:sz w:val="18"/>
      <w:szCs w:val="18"/>
    </w:rPr>
  </w:style>
  <w:style w:type="character" w:customStyle="1" w:styleId="FontStyle112">
    <w:name w:val="Font Style112"/>
    <w:basedOn w:val="a0"/>
    <w:uiPriority w:val="99"/>
    <w:rsid w:val="00395432"/>
    <w:rPr>
      <w:rFonts w:ascii="Times New Roman" w:hAnsi="Times New Roman" w:cs="Times New Roman"/>
      <w:b/>
      <w:bCs/>
      <w:sz w:val="20"/>
      <w:szCs w:val="20"/>
    </w:rPr>
  </w:style>
  <w:style w:type="paragraph" w:customStyle="1" w:styleId="Style34">
    <w:name w:val="Style34"/>
    <w:basedOn w:val="a"/>
    <w:uiPriority w:val="99"/>
    <w:rsid w:val="00395432"/>
    <w:pPr>
      <w:widowControl w:val="0"/>
      <w:autoSpaceDE w:val="0"/>
      <w:autoSpaceDN w:val="0"/>
      <w:adjustRightInd w:val="0"/>
      <w:spacing w:after="0" w:line="278" w:lineRule="exact"/>
      <w:ind w:hanging="523"/>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372713">
      <w:bodyDiv w:val="1"/>
      <w:marLeft w:val="0"/>
      <w:marRight w:val="0"/>
      <w:marTop w:val="0"/>
      <w:marBottom w:val="0"/>
      <w:divBdr>
        <w:top w:val="none" w:sz="0" w:space="0" w:color="auto"/>
        <w:left w:val="none" w:sz="0" w:space="0" w:color="auto"/>
        <w:bottom w:val="none" w:sz="0" w:space="0" w:color="auto"/>
        <w:right w:val="none" w:sz="0" w:space="0" w:color="auto"/>
      </w:divBdr>
    </w:div>
    <w:div w:id="669478915">
      <w:bodyDiv w:val="1"/>
      <w:marLeft w:val="0"/>
      <w:marRight w:val="0"/>
      <w:marTop w:val="0"/>
      <w:marBottom w:val="0"/>
      <w:divBdr>
        <w:top w:val="none" w:sz="0" w:space="0" w:color="auto"/>
        <w:left w:val="none" w:sz="0" w:space="0" w:color="auto"/>
        <w:bottom w:val="none" w:sz="0" w:space="0" w:color="auto"/>
        <w:right w:val="none" w:sz="0" w:space="0" w:color="auto"/>
      </w:divBdr>
    </w:div>
    <w:div w:id="16901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EB1B-2022-4DE0-A6A6-5E5F6DC4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5451</Words>
  <Characters>40014</Characters>
  <Application>Microsoft Office Word</Application>
  <DocSecurity>0</DocSecurity>
  <Lines>3637</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2014-07-30T12:54:00Z</dcterms:created>
  <dcterms:modified xsi:type="dcterms:W3CDTF">2014-07-30T12:57:00Z</dcterms:modified>
</cp:coreProperties>
</file>