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393761E"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9F54B0">
        <w:rPr>
          <w:rFonts w:ascii="Times New Roman" w:eastAsia="Times New Roman" w:hAnsi="Times New Roman"/>
          <w:b/>
          <w:bCs/>
          <w:sz w:val="24"/>
          <w:szCs w:val="24"/>
          <w:lang w:eastAsia="ru-RU"/>
        </w:rPr>
        <w:t>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1BCE078"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eastAsia="ru-RU"/>
        </w:rPr>
        <w:t>2</w:t>
      </w:r>
      <w:r w:rsidR="009F54B0">
        <w:rPr>
          <w:rFonts w:ascii="Times New Roman" w:eastAsia="Times New Roman" w:hAnsi="Times New Roman"/>
          <w:sz w:val="24"/>
          <w:szCs w:val="24"/>
          <w:lang w:eastAsia="ru-RU"/>
        </w:rPr>
        <w:t>4</w:t>
      </w:r>
      <w:r w:rsidR="00D37541" w:rsidRPr="00243292">
        <w:rPr>
          <w:rFonts w:ascii="Times New Roman" w:eastAsia="Times New Roman" w:hAnsi="Times New Roman"/>
          <w:sz w:val="24"/>
          <w:szCs w:val="24"/>
          <w:lang w:eastAsia="ru-RU"/>
        </w:rPr>
        <w:t xml:space="preserve"> </w:t>
      </w:r>
      <w:r w:rsidR="009F54B0">
        <w:rPr>
          <w:rFonts w:ascii="Times New Roman" w:eastAsia="Times New Roman" w:hAnsi="Times New Roman"/>
          <w:sz w:val="24"/>
          <w:szCs w:val="24"/>
          <w:lang w:eastAsia="ru-RU"/>
        </w:rPr>
        <w:t>марта</w:t>
      </w:r>
      <w:r w:rsidR="00D37541" w:rsidRPr="00243292">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eastAsia="ru-RU"/>
        </w:rPr>
        <w:t>2025</w:t>
      </w:r>
      <w:r w:rsidR="00D37541" w:rsidRPr="00243292">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CDC0479"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2277CC">
        <w:rPr>
          <w:rFonts w:ascii="Times New Roman" w:eastAsia="Times New Roman" w:hAnsi="Times New Roman"/>
          <w:sz w:val="24"/>
          <w:szCs w:val="24"/>
          <w:lang w:eastAsia="ru-RU"/>
        </w:rPr>
        <w:t>08</w:t>
      </w:r>
      <w:bookmarkStart w:id="0" w:name="_GoBack"/>
      <w:bookmarkEnd w:id="0"/>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CCF9BF3" w14:textId="1D81285D" w:rsidR="00D37541" w:rsidRDefault="002277CC" w:rsidP="00D3754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71820279"/>
      <w:r>
        <w:rPr>
          <w:rFonts w:ascii="Times New Roman" w:eastAsia="Times New Roman" w:hAnsi="Times New Roman"/>
          <w:sz w:val="24"/>
          <w:szCs w:val="24"/>
          <w:lang w:eastAsia="ru-RU"/>
        </w:rPr>
        <w:t>Сафронов</w:t>
      </w:r>
      <w:r w:rsidRPr="00A05EC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Георгий</w:t>
      </w:r>
      <w:r w:rsidRPr="00A05EC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Александрович, номер в реестре 0867</w:t>
      </w:r>
      <w:r>
        <w:rPr>
          <w:rFonts w:ascii="Times New Roman" w:eastAsia="Times New Roman" w:hAnsi="Times New Roman"/>
          <w:sz w:val="24"/>
          <w:szCs w:val="24"/>
          <w:lang w:eastAsia="ru-RU"/>
        </w:rPr>
        <w:t>.</w:t>
      </w:r>
    </w:p>
    <w:p w14:paraId="7EC03F72" w14:textId="77777777" w:rsidR="00D37541" w:rsidRDefault="00D37541" w:rsidP="00D37541">
      <w:pPr>
        <w:pStyle w:val="a3"/>
        <w:spacing w:before="120" w:after="120" w:line="240" w:lineRule="auto"/>
        <w:jc w:val="both"/>
        <w:rPr>
          <w:rFonts w:ascii="Times New Roman" w:eastAsia="Times New Roman" w:hAnsi="Times New Roman"/>
          <w:sz w:val="24"/>
          <w:szCs w:val="24"/>
          <w:lang w:eastAsia="ru-RU"/>
        </w:rPr>
      </w:pPr>
    </w:p>
    <w:bookmarkEnd w:id="1"/>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0DD966A4" w:rsidR="00D37541" w:rsidRDefault="00D37541" w:rsidP="00D37541">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277CC">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05 минут 2</w:t>
      </w:r>
      <w:r w:rsidR="009F54B0">
        <w:rPr>
          <w:rFonts w:ascii="Times New Roman" w:eastAsia="Times New Roman" w:hAnsi="Times New Roman"/>
          <w:sz w:val="24"/>
          <w:szCs w:val="24"/>
          <w:lang w:eastAsia="ru-RU"/>
        </w:rPr>
        <w:t>4</w:t>
      </w:r>
      <w:r w:rsidRPr="00243292">
        <w:rPr>
          <w:rFonts w:ascii="Times New Roman" w:eastAsia="Times New Roman" w:hAnsi="Times New Roman"/>
          <w:sz w:val="24"/>
          <w:szCs w:val="24"/>
          <w:lang w:eastAsia="ru-RU"/>
        </w:rPr>
        <w:t xml:space="preserve"> </w:t>
      </w:r>
      <w:r w:rsidR="009F54B0">
        <w:rPr>
          <w:rFonts w:ascii="Times New Roman" w:eastAsia="Times New Roman" w:hAnsi="Times New Roman"/>
          <w:sz w:val="24"/>
          <w:szCs w:val="24"/>
          <w:lang w:eastAsia="ru-RU"/>
        </w:rPr>
        <w:t>марта</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2025</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4D1BB98E"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w:t>
      </w:r>
      <w:r w:rsidR="009F54B0">
        <w:rPr>
          <w:rFonts w:ascii="Times New Roman" w:eastAsia="Times New Roman" w:hAnsi="Times New Roman"/>
          <w:sz w:val="24"/>
          <w:szCs w:val="24"/>
          <w:lang w:eastAsia="ru-RU"/>
        </w:rPr>
        <w:t>4</w:t>
      </w:r>
      <w:r w:rsidRPr="00243292">
        <w:rPr>
          <w:rFonts w:ascii="Times New Roman" w:eastAsia="Times New Roman" w:hAnsi="Times New Roman"/>
          <w:sz w:val="24"/>
          <w:szCs w:val="24"/>
          <w:lang w:eastAsia="ru-RU"/>
        </w:rPr>
        <w:t xml:space="preserve"> </w:t>
      </w:r>
      <w:r w:rsidR="009F54B0">
        <w:rPr>
          <w:rFonts w:ascii="Times New Roman" w:eastAsia="Times New Roman" w:hAnsi="Times New Roman"/>
          <w:sz w:val="24"/>
          <w:szCs w:val="24"/>
          <w:lang w:eastAsia="ru-RU"/>
        </w:rPr>
        <w:t>марта</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2025</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4186-C23D-43AF-B752-8C16FDF3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2023-01-17T11:37:00Z</cp:lastPrinted>
  <dcterms:created xsi:type="dcterms:W3CDTF">2025-01-22T11:13:00Z</dcterms:created>
  <dcterms:modified xsi:type="dcterms:W3CDTF">2025-03-24T06:36:00Z</dcterms:modified>
</cp:coreProperties>
</file>